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0D9" w:rsidRDefault="005060D9" w:rsidP="00443B24">
      <w:pPr>
        <w:pageBreakBefore/>
        <w:jc w:val="center"/>
        <w:rPr>
          <w:rStyle w:val="af5"/>
          <w:b w:val="0"/>
          <w:i/>
        </w:rPr>
      </w:pPr>
      <w:r w:rsidRPr="00E2039C">
        <w:rPr>
          <w:rStyle w:val="af5"/>
          <w:sz w:val="32"/>
        </w:rPr>
        <w:t xml:space="preserve">Методический анализ результатов </w:t>
      </w:r>
      <w:r w:rsidR="00706E31">
        <w:rPr>
          <w:rStyle w:val="af5"/>
          <w:sz w:val="32"/>
        </w:rPr>
        <w:t>ГИА-11</w:t>
      </w:r>
      <w:r w:rsidRPr="00E2039C">
        <w:rPr>
          <w:rStyle w:val="af5"/>
          <w:sz w:val="32"/>
        </w:rPr>
        <w:t xml:space="preserve"> по </w:t>
      </w:r>
      <w:r w:rsidR="001D31A5">
        <w:rPr>
          <w:rStyle w:val="af5"/>
          <w:sz w:val="32"/>
        </w:rPr>
        <w:br/>
      </w:r>
      <w:r w:rsidR="00C55652" w:rsidRPr="00C55652">
        <w:rPr>
          <w:rStyle w:val="af5"/>
          <w:sz w:val="32"/>
          <w:u w:val="single"/>
        </w:rPr>
        <w:t>химии</w:t>
      </w:r>
    </w:p>
    <w:p w:rsidR="00C55652" w:rsidRPr="001E0548" w:rsidRDefault="00C55652" w:rsidP="00C55652">
      <w:pPr>
        <w:pStyle w:val="1"/>
        <w:spacing w:before="360"/>
        <w:rPr>
          <w:rFonts w:ascii="Times New Roman" w:eastAsia="Times New Roman" w:hAnsi="Times New Roman" w:cs="Times New Roman"/>
          <w:color w:val="auto"/>
          <w:sz w:val="24"/>
          <w:szCs w:val="24"/>
        </w:rPr>
      </w:pPr>
      <w:r w:rsidRPr="001E0548">
        <w:rPr>
          <w:rFonts w:ascii="Times New Roman" w:eastAsia="Times New Roman" w:hAnsi="Times New Roman" w:cs="Times New Roman"/>
          <w:color w:val="auto"/>
          <w:sz w:val="24"/>
          <w:szCs w:val="24"/>
        </w:rPr>
        <w:t>РАЗДЕЛ 1. ХАРАКТЕРИСТИКА УЧАСТНИКОВ ЕГЭ ПО УЧЕБНОМУ ПРЕДМЕТУ</w:t>
      </w:r>
    </w:p>
    <w:p w:rsidR="00C55652" w:rsidRPr="001E0548" w:rsidRDefault="00C55652" w:rsidP="00C55652">
      <w:pPr>
        <w:ind w:left="568" w:hanging="568"/>
        <w:jc w:val="both"/>
      </w:pPr>
    </w:p>
    <w:p w:rsidR="00C55652" w:rsidRPr="001E0548" w:rsidRDefault="00C55652" w:rsidP="00C55652">
      <w:pPr>
        <w:ind w:left="568" w:hanging="568"/>
        <w:jc w:val="both"/>
      </w:pPr>
      <w:r w:rsidRPr="001E0548">
        <w:t>1.1. Количество участников ЕГЭ по учебному предмету (за последние 3 года)</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4</w:t>
      </w:r>
      <w:r w:rsidR="002C4E74" w:rsidRPr="001E0548">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8"/>
        <w:gridCol w:w="1617"/>
        <w:gridCol w:w="1621"/>
        <w:gridCol w:w="1619"/>
        <w:gridCol w:w="1619"/>
        <w:gridCol w:w="1828"/>
      </w:tblGrid>
      <w:tr w:rsidR="00C55652" w:rsidRPr="001E0548" w:rsidTr="00C55652">
        <w:tc>
          <w:tcPr>
            <w:tcW w:w="1629" w:type="pct"/>
            <w:gridSpan w:val="2"/>
          </w:tcPr>
          <w:p w:rsidR="00C55652" w:rsidRPr="001E0548" w:rsidRDefault="00C55652" w:rsidP="00C55652">
            <w:pPr>
              <w:tabs>
                <w:tab w:val="left" w:pos="10320"/>
              </w:tabs>
              <w:jc w:val="center"/>
              <w:rPr>
                <w:b/>
                <w:noProof/>
              </w:rPr>
            </w:pPr>
            <w:r w:rsidRPr="001E0548">
              <w:rPr>
                <w:b/>
                <w:noProof/>
              </w:rPr>
              <w:t>2017</w:t>
            </w:r>
          </w:p>
        </w:tc>
        <w:tc>
          <w:tcPr>
            <w:tcW w:w="1633" w:type="pct"/>
            <w:gridSpan w:val="2"/>
          </w:tcPr>
          <w:p w:rsidR="00C55652" w:rsidRPr="001E0548" w:rsidRDefault="00C55652" w:rsidP="00C55652">
            <w:pPr>
              <w:tabs>
                <w:tab w:val="left" w:pos="10320"/>
              </w:tabs>
              <w:jc w:val="center"/>
              <w:rPr>
                <w:b/>
                <w:noProof/>
              </w:rPr>
            </w:pPr>
            <w:r w:rsidRPr="001E0548">
              <w:rPr>
                <w:b/>
                <w:noProof/>
              </w:rPr>
              <w:t>2018</w:t>
            </w:r>
          </w:p>
        </w:tc>
        <w:tc>
          <w:tcPr>
            <w:tcW w:w="1737" w:type="pct"/>
            <w:gridSpan w:val="2"/>
          </w:tcPr>
          <w:p w:rsidR="00C55652" w:rsidRPr="001E0548" w:rsidRDefault="00C55652" w:rsidP="00C55652">
            <w:pPr>
              <w:tabs>
                <w:tab w:val="left" w:pos="10320"/>
              </w:tabs>
              <w:jc w:val="center"/>
              <w:rPr>
                <w:b/>
                <w:noProof/>
              </w:rPr>
            </w:pPr>
            <w:r w:rsidRPr="001E0548">
              <w:rPr>
                <w:b/>
                <w:noProof/>
              </w:rPr>
              <w:t>2019</w:t>
            </w:r>
          </w:p>
        </w:tc>
      </w:tr>
      <w:tr w:rsidR="00C55652" w:rsidRPr="001E0548" w:rsidTr="00C55652">
        <w:tc>
          <w:tcPr>
            <w:tcW w:w="815" w:type="pct"/>
            <w:vAlign w:val="center"/>
          </w:tcPr>
          <w:p w:rsidR="00C55652" w:rsidRPr="001E0548" w:rsidRDefault="00C55652" w:rsidP="00C55652">
            <w:pPr>
              <w:tabs>
                <w:tab w:val="left" w:pos="10320"/>
              </w:tabs>
              <w:jc w:val="center"/>
              <w:rPr>
                <w:noProof/>
              </w:rPr>
            </w:pPr>
            <w:r w:rsidRPr="001E0548">
              <w:rPr>
                <w:noProof/>
              </w:rPr>
              <w:t>чел.</w:t>
            </w:r>
          </w:p>
        </w:tc>
        <w:tc>
          <w:tcPr>
            <w:tcW w:w="815" w:type="pct"/>
            <w:vAlign w:val="center"/>
          </w:tcPr>
          <w:p w:rsidR="00C55652" w:rsidRPr="001E0548" w:rsidRDefault="00C55652" w:rsidP="00C55652">
            <w:pPr>
              <w:tabs>
                <w:tab w:val="left" w:pos="10320"/>
              </w:tabs>
              <w:jc w:val="center"/>
              <w:rPr>
                <w:noProof/>
              </w:rPr>
            </w:pPr>
            <w:r w:rsidRPr="001E0548">
              <w:rPr>
                <w:noProof/>
              </w:rPr>
              <w:t>% от общего числа участников</w:t>
            </w:r>
          </w:p>
        </w:tc>
        <w:tc>
          <w:tcPr>
            <w:tcW w:w="817" w:type="pct"/>
            <w:vAlign w:val="center"/>
          </w:tcPr>
          <w:p w:rsidR="00C55652" w:rsidRPr="001E0548" w:rsidRDefault="00C55652" w:rsidP="00C55652">
            <w:pPr>
              <w:tabs>
                <w:tab w:val="left" w:pos="10320"/>
              </w:tabs>
              <w:jc w:val="center"/>
              <w:rPr>
                <w:noProof/>
              </w:rPr>
            </w:pPr>
            <w:r w:rsidRPr="001E0548">
              <w:rPr>
                <w:noProof/>
              </w:rPr>
              <w:t>чел.</w:t>
            </w:r>
          </w:p>
        </w:tc>
        <w:tc>
          <w:tcPr>
            <w:tcW w:w="816" w:type="pct"/>
            <w:vAlign w:val="center"/>
          </w:tcPr>
          <w:p w:rsidR="00C55652" w:rsidRPr="001E0548" w:rsidRDefault="00C55652" w:rsidP="00C55652">
            <w:pPr>
              <w:tabs>
                <w:tab w:val="left" w:pos="10320"/>
              </w:tabs>
              <w:jc w:val="center"/>
              <w:rPr>
                <w:noProof/>
              </w:rPr>
            </w:pPr>
            <w:r w:rsidRPr="001E0548">
              <w:rPr>
                <w:noProof/>
              </w:rPr>
              <w:t>% от общего числа участников</w:t>
            </w:r>
          </w:p>
        </w:tc>
        <w:tc>
          <w:tcPr>
            <w:tcW w:w="816" w:type="pct"/>
            <w:vAlign w:val="center"/>
          </w:tcPr>
          <w:p w:rsidR="00C55652" w:rsidRPr="001E0548" w:rsidRDefault="00C55652" w:rsidP="00C55652">
            <w:pPr>
              <w:tabs>
                <w:tab w:val="left" w:pos="10320"/>
              </w:tabs>
              <w:jc w:val="center"/>
              <w:rPr>
                <w:noProof/>
              </w:rPr>
            </w:pPr>
            <w:r w:rsidRPr="001E0548">
              <w:rPr>
                <w:noProof/>
              </w:rPr>
              <w:t>чел.</w:t>
            </w:r>
          </w:p>
        </w:tc>
        <w:tc>
          <w:tcPr>
            <w:tcW w:w="921" w:type="pct"/>
            <w:vAlign w:val="center"/>
          </w:tcPr>
          <w:p w:rsidR="00C55652" w:rsidRPr="001E0548" w:rsidRDefault="00C55652" w:rsidP="00C55652">
            <w:pPr>
              <w:tabs>
                <w:tab w:val="left" w:pos="10320"/>
              </w:tabs>
              <w:jc w:val="center"/>
              <w:rPr>
                <w:noProof/>
              </w:rPr>
            </w:pPr>
            <w:r w:rsidRPr="001E0548">
              <w:rPr>
                <w:noProof/>
              </w:rPr>
              <w:t>% от общего числа участников</w:t>
            </w:r>
          </w:p>
        </w:tc>
      </w:tr>
      <w:tr w:rsidR="00C55652" w:rsidRPr="001E0548" w:rsidTr="00C55652">
        <w:tc>
          <w:tcPr>
            <w:tcW w:w="815" w:type="pct"/>
            <w:vAlign w:val="center"/>
          </w:tcPr>
          <w:p w:rsidR="00C55652" w:rsidRPr="001E0548" w:rsidRDefault="00C55652" w:rsidP="00C55652">
            <w:pPr>
              <w:jc w:val="center"/>
              <w:rPr>
                <w:color w:val="000000"/>
              </w:rPr>
            </w:pPr>
            <w:r w:rsidRPr="001E0548">
              <w:rPr>
                <w:color w:val="000000"/>
              </w:rPr>
              <w:t>662</w:t>
            </w:r>
          </w:p>
        </w:tc>
        <w:tc>
          <w:tcPr>
            <w:tcW w:w="815" w:type="pct"/>
            <w:vAlign w:val="center"/>
          </w:tcPr>
          <w:p w:rsidR="00C55652" w:rsidRPr="001E0548" w:rsidRDefault="00C55652" w:rsidP="00C55652">
            <w:pPr>
              <w:jc w:val="center"/>
              <w:rPr>
                <w:color w:val="000000"/>
              </w:rPr>
            </w:pPr>
            <w:r w:rsidRPr="001E0548">
              <w:rPr>
                <w:color w:val="000000"/>
              </w:rPr>
              <w:t>10,5</w:t>
            </w:r>
          </w:p>
        </w:tc>
        <w:tc>
          <w:tcPr>
            <w:tcW w:w="817" w:type="pct"/>
            <w:vAlign w:val="bottom"/>
          </w:tcPr>
          <w:p w:rsidR="00C55652" w:rsidRPr="001E0548" w:rsidRDefault="00C55652" w:rsidP="00C55652">
            <w:pPr>
              <w:tabs>
                <w:tab w:val="left" w:pos="10320"/>
              </w:tabs>
              <w:jc w:val="center"/>
            </w:pPr>
            <w:r w:rsidRPr="001E0548">
              <w:t>849</w:t>
            </w:r>
          </w:p>
        </w:tc>
        <w:tc>
          <w:tcPr>
            <w:tcW w:w="816" w:type="pct"/>
            <w:vAlign w:val="bottom"/>
          </w:tcPr>
          <w:p w:rsidR="00C55652" w:rsidRPr="001E0548" w:rsidRDefault="00C55652" w:rsidP="00C55652">
            <w:pPr>
              <w:jc w:val="center"/>
            </w:pPr>
            <w:r w:rsidRPr="001E0548">
              <w:t>13,8</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775</w:t>
            </w:r>
          </w:p>
        </w:tc>
        <w:tc>
          <w:tcPr>
            <w:tcW w:w="921" w:type="pct"/>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12,73</w:t>
            </w:r>
          </w:p>
        </w:tc>
      </w:tr>
    </w:tbl>
    <w:p w:rsidR="00C55652" w:rsidRPr="001E0548" w:rsidRDefault="00C55652" w:rsidP="00C55652">
      <w:pPr>
        <w:pStyle w:val="a3"/>
        <w:spacing w:after="0" w:line="240" w:lineRule="auto"/>
        <w:ind w:left="1080"/>
        <w:rPr>
          <w:rFonts w:ascii="Times New Roman" w:hAnsi="Times New Roman"/>
          <w:sz w:val="24"/>
          <w:szCs w:val="24"/>
        </w:rPr>
      </w:pPr>
    </w:p>
    <w:p w:rsidR="00C55652" w:rsidRPr="001E0548" w:rsidRDefault="00C55652" w:rsidP="00C55652">
      <w:pPr>
        <w:ind w:left="568" w:hanging="568"/>
      </w:pPr>
      <w:r w:rsidRPr="001E0548">
        <w:t>1.2. Процентное соотношение юношей и девушек, участвующих в ЕГЭ</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5</w:t>
      </w:r>
      <w:r w:rsidR="002C4E74" w:rsidRPr="001E0548">
        <w:rPr>
          <w:b w:val="0"/>
          <w:i/>
          <w:color w:val="auto"/>
          <w:sz w:val="24"/>
          <w:szCs w:val="24"/>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6"/>
        <w:gridCol w:w="699"/>
        <w:gridCol w:w="2096"/>
        <w:gridCol w:w="700"/>
        <w:gridCol w:w="2096"/>
        <w:gridCol w:w="699"/>
        <w:gridCol w:w="2096"/>
      </w:tblGrid>
      <w:tr w:rsidR="00C55652" w:rsidRPr="001E0548" w:rsidTr="00C55652">
        <w:tc>
          <w:tcPr>
            <w:tcW w:w="774" w:type="pct"/>
            <w:vMerge w:val="restart"/>
            <w:vAlign w:val="center"/>
          </w:tcPr>
          <w:p w:rsidR="00C55652" w:rsidRPr="001E0548" w:rsidRDefault="00C55652" w:rsidP="00C55652">
            <w:pPr>
              <w:tabs>
                <w:tab w:val="left" w:pos="10320"/>
              </w:tabs>
              <w:jc w:val="center"/>
              <w:rPr>
                <w:b/>
                <w:noProof/>
              </w:rPr>
            </w:pPr>
            <w:r w:rsidRPr="001E0548">
              <w:rPr>
                <w:b/>
                <w:noProof/>
              </w:rPr>
              <w:t>Пол</w:t>
            </w:r>
          </w:p>
        </w:tc>
        <w:tc>
          <w:tcPr>
            <w:tcW w:w="1408" w:type="pct"/>
            <w:gridSpan w:val="2"/>
          </w:tcPr>
          <w:p w:rsidR="00C55652" w:rsidRPr="001E0548" w:rsidRDefault="00C55652" w:rsidP="00C55652">
            <w:pPr>
              <w:tabs>
                <w:tab w:val="left" w:pos="10320"/>
              </w:tabs>
              <w:jc w:val="center"/>
              <w:rPr>
                <w:b/>
                <w:noProof/>
              </w:rPr>
            </w:pPr>
            <w:r w:rsidRPr="001E0548">
              <w:rPr>
                <w:b/>
                <w:noProof/>
              </w:rPr>
              <w:t>2017</w:t>
            </w:r>
          </w:p>
        </w:tc>
        <w:tc>
          <w:tcPr>
            <w:tcW w:w="1409" w:type="pct"/>
            <w:gridSpan w:val="2"/>
          </w:tcPr>
          <w:p w:rsidR="00C55652" w:rsidRPr="001E0548" w:rsidRDefault="00C55652" w:rsidP="00C55652">
            <w:pPr>
              <w:tabs>
                <w:tab w:val="left" w:pos="10320"/>
              </w:tabs>
              <w:jc w:val="center"/>
              <w:rPr>
                <w:b/>
                <w:noProof/>
              </w:rPr>
            </w:pPr>
            <w:r w:rsidRPr="001E0548">
              <w:rPr>
                <w:b/>
                <w:noProof/>
              </w:rPr>
              <w:t>2018</w:t>
            </w:r>
          </w:p>
        </w:tc>
        <w:tc>
          <w:tcPr>
            <w:tcW w:w="1408" w:type="pct"/>
            <w:gridSpan w:val="2"/>
          </w:tcPr>
          <w:p w:rsidR="00C55652" w:rsidRPr="001E0548" w:rsidRDefault="00C55652" w:rsidP="00C55652">
            <w:pPr>
              <w:tabs>
                <w:tab w:val="left" w:pos="10320"/>
              </w:tabs>
              <w:jc w:val="center"/>
              <w:rPr>
                <w:b/>
                <w:noProof/>
              </w:rPr>
            </w:pPr>
            <w:r w:rsidRPr="001E0548">
              <w:rPr>
                <w:b/>
                <w:noProof/>
              </w:rPr>
              <w:t>2019</w:t>
            </w:r>
          </w:p>
        </w:tc>
      </w:tr>
      <w:tr w:rsidR="00C55652" w:rsidRPr="001E0548" w:rsidTr="00C55652">
        <w:tc>
          <w:tcPr>
            <w:tcW w:w="774" w:type="pct"/>
            <w:vMerge/>
          </w:tcPr>
          <w:p w:rsidR="00C55652" w:rsidRPr="001E0548" w:rsidRDefault="00C55652" w:rsidP="00C55652">
            <w:pPr>
              <w:tabs>
                <w:tab w:val="left" w:pos="10320"/>
              </w:tabs>
              <w:rPr>
                <w:b/>
                <w:noProof/>
              </w:rPr>
            </w:pPr>
          </w:p>
        </w:tc>
        <w:tc>
          <w:tcPr>
            <w:tcW w:w="352" w:type="pct"/>
            <w:vAlign w:val="center"/>
          </w:tcPr>
          <w:p w:rsidR="00C55652" w:rsidRPr="001E0548" w:rsidRDefault="00C55652" w:rsidP="00C55652">
            <w:pPr>
              <w:tabs>
                <w:tab w:val="left" w:pos="10320"/>
              </w:tabs>
              <w:jc w:val="center"/>
              <w:rPr>
                <w:noProof/>
              </w:rPr>
            </w:pPr>
            <w:r w:rsidRPr="001E0548">
              <w:rPr>
                <w:noProof/>
              </w:rPr>
              <w:t>чел.</w:t>
            </w:r>
          </w:p>
        </w:tc>
        <w:tc>
          <w:tcPr>
            <w:tcW w:w="1056" w:type="pct"/>
            <w:vAlign w:val="center"/>
          </w:tcPr>
          <w:p w:rsidR="00C55652" w:rsidRPr="001E0548" w:rsidRDefault="00C55652" w:rsidP="00C55652">
            <w:pPr>
              <w:tabs>
                <w:tab w:val="left" w:pos="10320"/>
              </w:tabs>
              <w:jc w:val="center"/>
              <w:rPr>
                <w:noProof/>
              </w:rPr>
            </w:pPr>
            <w:r w:rsidRPr="001E0548">
              <w:rPr>
                <w:noProof/>
              </w:rPr>
              <w:t>% от общего числа участников</w:t>
            </w:r>
          </w:p>
        </w:tc>
        <w:tc>
          <w:tcPr>
            <w:tcW w:w="353" w:type="pct"/>
            <w:vAlign w:val="center"/>
          </w:tcPr>
          <w:p w:rsidR="00C55652" w:rsidRPr="001E0548" w:rsidRDefault="00C55652" w:rsidP="00C55652">
            <w:pPr>
              <w:tabs>
                <w:tab w:val="left" w:pos="10320"/>
              </w:tabs>
              <w:jc w:val="center"/>
              <w:rPr>
                <w:noProof/>
              </w:rPr>
            </w:pPr>
            <w:r w:rsidRPr="001E0548">
              <w:rPr>
                <w:noProof/>
              </w:rPr>
              <w:t>чел.</w:t>
            </w:r>
          </w:p>
        </w:tc>
        <w:tc>
          <w:tcPr>
            <w:tcW w:w="1056" w:type="pct"/>
            <w:vAlign w:val="center"/>
          </w:tcPr>
          <w:p w:rsidR="00C55652" w:rsidRPr="001E0548" w:rsidRDefault="00C55652" w:rsidP="00C55652">
            <w:pPr>
              <w:tabs>
                <w:tab w:val="left" w:pos="10320"/>
              </w:tabs>
              <w:jc w:val="center"/>
              <w:rPr>
                <w:noProof/>
              </w:rPr>
            </w:pPr>
            <w:r w:rsidRPr="001E0548">
              <w:rPr>
                <w:noProof/>
              </w:rPr>
              <w:t>% от общего числа участников</w:t>
            </w:r>
          </w:p>
        </w:tc>
        <w:tc>
          <w:tcPr>
            <w:tcW w:w="352" w:type="pct"/>
            <w:vAlign w:val="center"/>
          </w:tcPr>
          <w:p w:rsidR="00C55652" w:rsidRPr="001E0548" w:rsidRDefault="00C55652" w:rsidP="00C55652">
            <w:pPr>
              <w:tabs>
                <w:tab w:val="left" w:pos="10320"/>
              </w:tabs>
              <w:jc w:val="center"/>
              <w:rPr>
                <w:noProof/>
              </w:rPr>
            </w:pPr>
            <w:r w:rsidRPr="001E0548">
              <w:rPr>
                <w:noProof/>
              </w:rPr>
              <w:t>чел.</w:t>
            </w:r>
          </w:p>
        </w:tc>
        <w:tc>
          <w:tcPr>
            <w:tcW w:w="1056" w:type="pct"/>
            <w:vAlign w:val="center"/>
          </w:tcPr>
          <w:p w:rsidR="00C55652" w:rsidRPr="001E0548" w:rsidRDefault="00C55652" w:rsidP="00C55652">
            <w:pPr>
              <w:tabs>
                <w:tab w:val="left" w:pos="10320"/>
              </w:tabs>
              <w:jc w:val="center"/>
              <w:rPr>
                <w:noProof/>
              </w:rPr>
            </w:pPr>
            <w:r w:rsidRPr="001E0548">
              <w:rPr>
                <w:noProof/>
              </w:rPr>
              <w:t>% от общего числа участников</w:t>
            </w:r>
          </w:p>
        </w:tc>
      </w:tr>
      <w:tr w:rsidR="00C55652" w:rsidRPr="001E0548" w:rsidTr="00C55652">
        <w:tc>
          <w:tcPr>
            <w:tcW w:w="774" w:type="pct"/>
            <w:vAlign w:val="center"/>
          </w:tcPr>
          <w:p w:rsidR="00C55652" w:rsidRPr="001E0548" w:rsidRDefault="00C55652" w:rsidP="00C55652">
            <w:pPr>
              <w:tabs>
                <w:tab w:val="left" w:pos="10320"/>
              </w:tabs>
            </w:pPr>
            <w:r w:rsidRPr="001E0548">
              <w:t>Женский</w:t>
            </w:r>
          </w:p>
        </w:tc>
        <w:tc>
          <w:tcPr>
            <w:tcW w:w="352" w:type="pct"/>
            <w:vAlign w:val="center"/>
          </w:tcPr>
          <w:p w:rsidR="00C55652" w:rsidRPr="001E0548" w:rsidRDefault="00C55652" w:rsidP="00C55652">
            <w:pPr>
              <w:jc w:val="center"/>
              <w:rPr>
                <w:rFonts w:eastAsia="Calibri"/>
                <w:color w:val="000000"/>
              </w:rPr>
            </w:pPr>
            <w:r w:rsidRPr="001E0548">
              <w:rPr>
                <w:rFonts w:eastAsia="Calibri"/>
                <w:color w:val="000000"/>
              </w:rPr>
              <w:t>477</w:t>
            </w:r>
          </w:p>
        </w:tc>
        <w:tc>
          <w:tcPr>
            <w:tcW w:w="1056" w:type="pct"/>
            <w:vAlign w:val="center"/>
          </w:tcPr>
          <w:p w:rsidR="00C55652" w:rsidRPr="001E0548" w:rsidRDefault="00C55652" w:rsidP="00C55652">
            <w:pPr>
              <w:jc w:val="center"/>
              <w:rPr>
                <w:rFonts w:eastAsia="Calibri"/>
                <w:color w:val="000000"/>
              </w:rPr>
            </w:pPr>
            <w:r w:rsidRPr="001E0548">
              <w:rPr>
                <w:rFonts w:eastAsia="Calibri"/>
                <w:color w:val="000000"/>
              </w:rPr>
              <w:t>72</w:t>
            </w:r>
          </w:p>
        </w:tc>
        <w:tc>
          <w:tcPr>
            <w:tcW w:w="353" w:type="pct"/>
            <w:vAlign w:val="center"/>
          </w:tcPr>
          <w:p w:rsidR="00C55652" w:rsidRPr="001E0548" w:rsidRDefault="00C55652" w:rsidP="00C55652">
            <w:pPr>
              <w:contextualSpacing/>
              <w:jc w:val="center"/>
            </w:pPr>
            <w:r w:rsidRPr="001E0548">
              <w:t>598</w:t>
            </w:r>
          </w:p>
        </w:tc>
        <w:tc>
          <w:tcPr>
            <w:tcW w:w="1056" w:type="pct"/>
            <w:vAlign w:val="center"/>
          </w:tcPr>
          <w:p w:rsidR="00C55652" w:rsidRPr="001E0548" w:rsidRDefault="00C55652" w:rsidP="00C55652">
            <w:pPr>
              <w:contextualSpacing/>
              <w:jc w:val="center"/>
            </w:pPr>
            <w:r w:rsidRPr="001E0548">
              <w:t>70</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565</w:t>
            </w:r>
          </w:p>
        </w:tc>
        <w:tc>
          <w:tcPr>
            <w:tcW w:w="1056" w:type="pct"/>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72,90</w:t>
            </w:r>
          </w:p>
        </w:tc>
      </w:tr>
      <w:tr w:rsidR="00C55652" w:rsidRPr="001E0548" w:rsidTr="00C55652">
        <w:tc>
          <w:tcPr>
            <w:tcW w:w="774" w:type="pct"/>
            <w:tcBorders>
              <w:top w:val="single" w:sz="4" w:space="0" w:color="auto"/>
              <w:left w:val="single" w:sz="4" w:space="0" w:color="auto"/>
              <w:bottom w:val="single" w:sz="4" w:space="0" w:color="auto"/>
              <w:right w:val="single" w:sz="4" w:space="0" w:color="auto"/>
            </w:tcBorders>
            <w:vAlign w:val="center"/>
          </w:tcPr>
          <w:p w:rsidR="00C55652" w:rsidRPr="001E0548" w:rsidRDefault="00C55652" w:rsidP="00C55652">
            <w:pPr>
              <w:tabs>
                <w:tab w:val="left" w:pos="10320"/>
              </w:tabs>
            </w:pPr>
            <w:r w:rsidRPr="001E0548">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C55652" w:rsidRPr="001E0548" w:rsidRDefault="00C55652" w:rsidP="00C55652">
            <w:pPr>
              <w:jc w:val="center"/>
              <w:rPr>
                <w:rFonts w:eastAsia="Calibri"/>
                <w:color w:val="000000"/>
              </w:rPr>
            </w:pPr>
            <w:r w:rsidRPr="001E0548">
              <w:rPr>
                <w:rFonts w:eastAsia="Calibri"/>
                <w:color w:val="000000"/>
              </w:rPr>
              <w:t>185</w:t>
            </w:r>
          </w:p>
        </w:tc>
        <w:tc>
          <w:tcPr>
            <w:tcW w:w="1056" w:type="pct"/>
            <w:tcBorders>
              <w:top w:val="single" w:sz="4" w:space="0" w:color="auto"/>
              <w:left w:val="single" w:sz="4" w:space="0" w:color="auto"/>
              <w:bottom w:val="single" w:sz="4" w:space="0" w:color="auto"/>
              <w:right w:val="single" w:sz="4" w:space="0" w:color="auto"/>
            </w:tcBorders>
            <w:vAlign w:val="center"/>
          </w:tcPr>
          <w:p w:rsidR="00C55652" w:rsidRPr="001E0548" w:rsidRDefault="00C55652" w:rsidP="00C55652">
            <w:pPr>
              <w:jc w:val="center"/>
              <w:rPr>
                <w:rFonts w:eastAsia="Calibri"/>
                <w:color w:val="000000"/>
              </w:rPr>
            </w:pPr>
            <w:r w:rsidRPr="001E0548">
              <w:rPr>
                <w:rFonts w:eastAsia="Calibri"/>
                <w:color w:val="000000"/>
              </w:rPr>
              <w:t>28</w:t>
            </w:r>
          </w:p>
        </w:tc>
        <w:tc>
          <w:tcPr>
            <w:tcW w:w="353" w:type="pct"/>
            <w:tcBorders>
              <w:top w:val="single" w:sz="4" w:space="0" w:color="auto"/>
              <w:left w:val="single" w:sz="4" w:space="0" w:color="auto"/>
              <w:bottom w:val="single" w:sz="4" w:space="0" w:color="auto"/>
              <w:right w:val="single" w:sz="4" w:space="0" w:color="auto"/>
            </w:tcBorders>
            <w:vAlign w:val="center"/>
          </w:tcPr>
          <w:p w:rsidR="00C55652" w:rsidRPr="001E0548" w:rsidRDefault="00C55652" w:rsidP="00C55652">
            <w:pPr>
              <w:contextualSpacing/>
              <w:jc w:val="center"/>
            </w:pPr>
            <w:r w:rsidRPr="001E0548">
              <w:t>251</w:t>
            </w:r>
          </w:p>
        </w:tc>
        <w:tc>
          <w:tcPr>
            <w:tcW w:w="1056" w:type="pct"/>
            <w:tcBorders>
              <w:top w:val="single" w:sz="4" w:space="0" w:color="auto"/>
              <w:left w:val="single" w:sz="4" w:space="0" w:color="auto"/>
              <w:bottom w:val="single" w:sz="4" w:space="0" w:color="auto"/>
              <w:right w:val="single" w:sz="4" w:space="0" w:color="auto"/>
            </w:tcBorders>
            <w:vAlign w:val="center"/>
          </w:tcPr>
          <w:p w:rsidR="00C55652" w:rsidRPr="001E0548" w:rsidRDefault="00C55652" w:rsidP="00C55652">
            <w:pPr>
              <w:contextualSpacing/>
              <w:jc w:val="center"/>
            </w:pPr>
            <w:r w:rsidRPr="001E0548">
              <w:t>30</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210</w:t>
            </w:r>
          </w:p>
        </w:tc>
        <w:tc>
          <w:tcPr>
            <w:tcW w:w="1056" w:type="pct"/>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27,10</w:t>
            </w:r>
          </w:p>
        </w:tc>
      </w:tr>
    </w:tbl>
    <w:p w:rsidR="00C55652" w:rsidRPr="001E0548" w:rsidRDefault="00C55652" w:rsidP="00C55652">
      <w:pPr>
        <w:ind w:left="568" w:hanging="568"/>
      </w:pPr>
    </w:p>
    <w:p w:rsidR="00C55652" w:rsidRPr="001E0548" w:rsidRDefault="00C55652" w:rsidP="00C55652">
      <w:pPr>
        <w:pStyle w:val="a3"/>
        <w:spacing w:after="0" w:line="240" w:lineRule="auto"/>
        <w:ind w:left="567" w:hanging="568"/>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 xml:space="preserve">1.3. Количество участников ЕГЭ в регионе по категориям </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6</w:t>
      </w:r>
      <w:r w:rsidR="002C4E74" w:rsidRPr="001E0548">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7"/>
        <w:gridCol w:w="3118"/>
      </w:tblGrid>
      <w:tr w:rsidR="00C55652" w:rsidRPr="001E0548" w:rsidTr="00C55652">
        <w:tc>
          <w:tcPr>
            <w:tcW w:w="6947" w:type="dxa"/>
          </w:tcPr>
          <w:p w:rsidR="00C55652" w:rsidRPr="001E0548" w:rsidRDefault="00C55652" w:rsidP="00C55652">
            <w:pPr>
              <w:contextualSpacing/>
              <w:jc w:val="both"/>
              <w:rPr>
                <w:b/>
              </w:rPr>
            </w:pPr>
            <w:r w:rsidRPr="001E0548">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b/>
                <w:color w:val="000000"/>
              </w:rPr>
            </w:pPr>
            <w:r w:rsidRPr="001E0548">
              <w:rPr>
                <w:b/>
                <w:color w:val="000000"/>
              </w:rPr>
              <w:t>775</w:t>
            </w:r>
          </w:p>
        </w:tc>
      </w:tr>
      <w:tr w:rsidR="00C55652" w:rsidRPr="001E0548" w:rsidTr="00C55652">
        <w:trPr>
          <w:trHeight w:val="545"/>
        </w:trPr>
        <w:tc>
          <w:tcPr>
            <w:tcW w:w="6947" w:type="dxa"/>
          </w:tcPr>
          <w:p w:rsidR="00C55652" w:rsidRPr="001E0548" w:rsidRDefault="00C55652" w:rsidP="00C55652">
            <w:pPr>
              <w:contextualSpacing/>
              <w:jc w:val="both"/>
            </w:pPr>
            <w:r w:rsidRPr="001E0548">
              <w:t>Из них:</w:t>
            </w:r>
          </w:p>
          <w:p w:rsidR="00C55652" w:rsidRPr="001E0548" w:rsidRDefault="00C55652" w:rsidP="00C55652">
            <w:pPr>
              <w:jc w:val="both"/>
            </w:pPr>
            <w:r w:rsidRPr="001E0548">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C55652" w:rsidRPr="001E0548" w:rsidRDefault="00C55652" w:rsidP="00C55652">
            <w:pPr>
              <w:jc w:val="center"/>
              <w:rPr>
                <w:color w:val="000000"/>
              </w:rPr>
            </w:pPr>
            <w:r w:rsidRPr="001E0548">
              <w:rPr>
                <w:color w:val="000000"/>
              </w:rPr>
              <w:t>702*</w:t>
            </w:r>
          </w:p>
        </w:tc>
      </w:tr>
      <w:tr w:rsidR="00C55652" w:rsidRPr="001E0548" w:rsidTr="00C55652">
        <w:tc>
          <w:tcPr>
            <w:tcW w:w="6947" w:type="dxa"/>
          </w:tcPr>
          <w:p w:rsidR="00C55652" w:rsidRPr="001E0548" w:rsidRDefault="00C55652" w:rsidP="00C55652">
            <w:pPr>
              <w:jc w:val="both"/>
            </w:pPr>
            <w:r w:rsidRPr="001E0548">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C55652" w:rsidRPr="001E0548" w:rsidRDefault="00C55652" w:rsidP="00C55652">
            <w:pPr>
              <w:jc w:val="center"/>
              <w:rPr>
                <w:color w:val="000000"/>
              </w:rPr>
            </w:pPr>
            <w:r w:rsidRPr="001E0548">
              <w:rPr>
                <w:color w:val="000000"/>
              </w:rPr>
              <w:t>14</w:t>
            </w:r>
          </w:p>
        </w:tc>
      </w:tr>
      <w:tr w:rsidR="00C55652" w:rsidRPr="001E0548" w:rsidTr="00C55652">
        <w:tc>
          <w:tcPr>
            <w:tcW w:w="6947" w:type="dxa"/>
          </w:tcPr>
          <w:p w:rsidR="00C55652" w:rsidRPr="001E0548" w:rsidRDefault="00C55652" w:rsidP="00C55652">
            <w:pPr>
              <w:contextualSpacing/>
              <w:jc w:val="both"/>
            </w:pPr>
            <w:r w:rsidRPr="001E0548">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C55652" w:rsidRPr="001E0548" w:rsidRDefault="00C55652" w:rsidP="00C55652">
            <w:pPr>
              <w:jc w:val="center"/>
              <w:rPr>
                <w:color w:val="000000"/>
              </w:rPr>
            </w:pPr>
            <w:r w:rsidRPr="001E0548">
              <w:rPr>
                <w:color w:val="000000"/>
              </w:rPr>
              <w:t>59</w:t>
            </w:r>
          </w:p>
        </w:tc>
      </w:tr>
      <w:tr w:rsidR="00C55652" w:rsidRPr="001E0548" w:rsidTr="00C55652">
        <w:tc>
          <w:tcPr>
            <w:tcW w:w="6947" w:type="dxa"/>
          </w:tcPr>
          <w:p w:rsidR="00C55652" w:rsidRPr="001E0548" w:rsidRDefault="00C55652" w:rsidP="00C55652">
            <w:pPr>
              <w:contextualSpacing/>
              <w:jc w:val="both"/>
            </w:pPr>
            <w:r w:rsidRPr="001E0548">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C55652" w:rsidRPr="001E0548" w:rsidRDefault="00C55652" w:rsidP="00C55652">
            <w:pPr>
              <w:jc w:val="center"/>
              <w:rPr>
                <w:color w:val="000000"/>
              </w:rPr>
            </w:pPr>
            <w:r w:rsidRPr="001E0548">
              <w:rPr>
                <w:color w:val="000000"/>
              </w:rPr>
              <w:t>10</w:t>
            </w:r>
          </w:p>
        </w:tc>
      </w:tr>
    </w:tbl>
    <w:p w:rsidR="00C55652" w:rsidRPr="001E0548" w:rsidRDefault="00C55652" w:rsidP="00C55652">
      <w:pPr>
        <w:rPr>
          <w:i/>
        </w:rPr>
      </w:pPr>
      <w:r w:rsidRPr="001E0548">
        <w:rPr>
          <w:i/>
        </w:rPr>
        <w:t>Примечание:* отмечено наличие  участников ЕГЭ с ОВЗ</w:t>
      </w:r>
    </w:p>
    <w:p w:rsidR="00C55652" w:rsidRPr="001E0548" w:rsidRDefault="00C55652" w:rsidP="00C55652">
      <w:pPr>
        <w:pStyle w:val="a3"/>
        <w:spacing w:after="0" w:line="240" w:lineRule="auto"/>
        <w:ind w:left="1080"/>
        <w:rPr>
          <w:rFonts w:ascii="Times New Roman" w:hAnsi="Times New Roman"/>
          <w:sz w:val="24"/>
          <w:szCs w:val="24"/>
        </w:rPr>
      </w:pPr>
    </w:p>
    <w:p w:rsidR="00C55652" w:rsidRPr="001E0548" w:rsidRDefault="00C55652" w:rsidP="00C55652">
      <w:pPr>
        <w:ind w:left="567" w:hanging="567"/>
        <w:jc w:val="both"/>
      </w:pPr>
      <w:r w:rsidRPr="001E0548">
        <w:t xml:space="preserve">1.4. Количество участников ЕГЭ по типам ОО </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7</w:t>
      </w:r>
      <w:r w:rsidR="002C4E74" w:rsidRPr="001E0548">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gridCol w:w="4110"/>
      </w:tblGrid>
      <w:tr w:rsidR="00C55652" w:rsidRPr="001E0548" w:rsidTr="00C55652">
        <w:tc>
          <w:tcPr>
            <w:tcW w:w="5955" w:type="dxa"/>
          </w:tcPr>
          <w:p w:rsidR="00C55652" w:rsidRPr="001E0548" w:rsidRDefault="00C55652" w:rsidP="00C55652">
            <w:pPr>
              <w:contextualSpacing/>
              <w:jc w:val="both"/>
              <w:rPr>
                <w:b/>
              </w:rPr>
            </w:pPr>
            <w:r w:rsidRPr="001E0548">
              <w:rPr>
                <w:b/>
              </w:rPr>
              <w:t>Всего ВТГ</w:t>
            </w:r>
          </w:p>
        </w:tc>
        <w:tc>
          <w:tcPr>
            <w:tcW w:w="4110" w:type="dxa"/>
          </w:tcPr>
          <w:p w:rsidR="00C55652" w:rsidRPr="001E0548" w:rsidRDefault="00C55652" w:rsidP="00C55652">
            <w:pPr>
              <w:contextualSpacing/>
              <w:jc w:val="center"/>
              <w:rPr>
                <w:b/>
              </w:rPr>
            </w:pPr>
            <w:r w:rsidRPr="001E0548">
              <w:rPr>
                <w:b/>
              </w:rPr>
              <w:t>702</w:t>
            </w:r>
          </w:p>
        </w:tc>
      </w:tr>
      <w:tr w:rsidR="00C55652" w:rsidRPr="001E0548" w:rsidTr="00C55652">
        <w:tc>
          <w:tcPr>
            <w:tcW w:w="5955" w:type="dxa"/>
          </w:tcPr>
          <w:p w:rsidR="00C55652" w:rsidRPr="001E0548" w:rsidRDefault="00C55652" w:rsidP="00C55652">
            <w:pPr>
              <w:contextualSpacing/>
              <w:jc w:val="both"/>
            </w:pPr>
            <w:r w:rsidRPr="001E0548">
              <w:t>Из них:</w:t>
            </w:r>
          </w:p>
          <w:p w:rsidR="00C55652" w:rsidRPr="001E0548" w:rsidRDefault="00C55652" w:rsidP="00C55652">
            <w:pPr>
              <w:pStyle w:val="a3"/>
              <w:numPr>
                <w:ilvl w:val="0"/>
                <w:numId w:val="4"/>
              </w:numPr>
              <w:spacing w:after="0" w:line="240" w:lineRule="auto"/>
              <w:jc w:val="both"/>
              <w:rPr>
                <w:rFonts w:ascii="Times New Roman" w:hAnsi="Times New Roman"/>
                <w:sz w:val="24"/>
                <w:szCs w:val="24"/>
              </w:rPr>
            </w:pPr>
            <w:r w:rsidRPr="001E0548">
              <w:rPr>
                <w:rFonts w:ascii="Times New Roman" w:hAnsi="Times New Roman"/>
                <w:sz w:val="24"/>
                <w:szCs w:val="24"/>
              </w:rPr>
              <w:t>выпускники лицеев и гимназий</w:t>
            </w:r>
          </w:p>
        </w:tc>
        <w:tc>
          <w:tcPr>
            <w:tcW w:w="4110" w:type="dxa"/>
          </w:tcPr>
          <w:p w:rsidR="00C55652" w:rsidRPr="001E0548" w:rsidRDefault="00C55652" w:rsidP="00C55652">
            <w:pPr>
              <w:contextualSpacing/>
              <w:jc w:val="center"/>
            </w:pPr>
            <w:r w:rsidRPr="001E0548">
              <w:t>156</w:t>
            </w:r>
          </w:p>
        </w:tc>
      </w:tr>
      <w:tr w:rsidR="00C55652" w:rsidRPr="001E0548" w:rsidTr="00C55652">
        <w:tc>
          <w:tcPr>
            <w:tcW w:w="5955" w:type="dxa"/>
          </w:tcPr>
          <w:p w:rsidR="00C55652" w:rsidRPr="001E0548" w:rsidRDefault="00C55652" w:rsidP="00C55652">
            <w:pPr>
              <w:pStyle w:val="a3"/>
              <w:numPr>
                <w:ilvl w:val="0"/>
                <w:numId w:val="4"/>
              </w:numPr>
              <w:spacing w:after="0" w:line="240" w:lineRule="auto"/>
              <w:jc w:val="both"/>
              <w:rPr>
                <w:rFonts w:ascii="Times New Roman" w:hAnsi="Times New Roman"/>
                <w:sz w:val="24"/>
                <w:szCs w:val="24"/>
              </w:rPr>
            </w:pPr>
            <w:r w:rsidRPr="001E0548">
              <w:rPr>
                <w:rFonts w:ascii="Times New Roman" w:hAnsi="Times New Roman"/>
                <w:sz w:val="24"/>
                <w:szCs w:val="24"/>
              </w:rPr>
              <w:t>выпускники СОШ</w:t>
            </w:r>
          </w:p>
        </w:tc>
        <w:tc>
          <w:tcPr>
            <w:tcW w:w="4110" w:type="dxa"/>
          </w:tcPr>
          <w:p w:rsidR="00C55652" w:rsidRPr="001E0548" w:rsidRDefault="00C55652" w:rsidP="00C55652">
            <w:pPr>
              <w:contextualSpacing/>
              <w:jc w:val="center"/>
            </w:pPr>
            <w:r w:rsidRPr="001E0548">
              <w:t>517</w:t>
            </w:r>
          </w:p>
        </w:tc>
      </w:tr>
      <w:tr w:rsidR="00C55652" w:rsidRPr="001E0548" w:rsidTr="00C55652">
        <w:tc>
          <w:tcPr>
            <w:tcW w:w="5955" w:type="dxa"/>
          </w:tcPr>
          <w:p w:rsidR="00C55652" w:rsidRPr="001E0548" w:rsidRDefault="00C55652" w:rsidP="00C55652">
            <w:pPr>
              <w:pStyle w:val="a3"/>
              <w:numPr>
                <w:ilvl w:val="0"/>
                <w:numId w:val="30"/>
              </w:numPr>
              <w:jc w:val="both"/>
              <w:rPr>
                <w:rFonts w:ascii="Times New Roman" w:hAnsi="Times New Roman"/>
                <w:sz w:val="24"/>
                <w:szCs w:val="24"/>
              </w:rPr>
            </w:pPr>
            <w:r w:rsidRPr="001E0548">
              <w:rPr>
                <w:rFonts w:ascii="Times New Roman" w:hAnsi="Times New Roman"/>
                <w:sz w:val="24"/>
                <w:szCs w:val="24"/>
              </w:rPr>
              <w:t>выпускники СОШ с углублённым изучением предметов</w:t>
            </w:r>
          </w:p>
        </w:tc>
        <w:tc>
          <w:tcPr>
            <w:tcW w:w="4110" w:type="dxa"/>
            <w:tcBorders>
              <w:bottom w:val="single" w:sz="4" w:space="0" w:color="auto"/>
            </w:tcBorders>
          </w:tcPr>
          <w:p w:rsidR="00C55652" w:rsidRPr="001E0548" w:rsidRDefault="00C55652" w:rsidP="00C55652">
            <w:pPr>
              <w:contextualSpacing/>
              <w:jc w:val="center"/>
            </w:pPr>
            <w:r w:rsidRPr="001E0548">
              <w:t>26</w:t>
            </w:r>
          </w:p>
        </w:tc>
      </w:tr>
      <w:tr w:rsidR="00C55652" w:rsidRPr="001E0548" w:rsidTr="00C55652">
        <w:trPr>
          <w:trHeight w:val="285"/>
        </w:trPr>
        <w:tc>
          <w:tcPr>
            <w:tcW w:w="5955" w:type="dxa"/>
          </w:tcPr>
          <w:p w:rsidR="00C55652" w:rsidRPr="001E0548" w:rsidRDefault="00C55652" w:rsidP="00C55652">
            <w:pPr>
              <w:pStyle w:val="a3"/>
              <w:numPr>
                <w:ilvl w:val="0"/>
                <w:numId w:val="30"/>
              </w:numPr>
              <w:jc w:val="both"/>
              <w:rPr>
                <w:rFonts w:ascii="Times New Roman" w:hAnsi="Times New Roman"/>
                <w:sz w:val="24"/>
                <w:szCs w:val="24"/>
              </w:rPr>
            </w:pPr>
            <w:r w:rsidRPr="001E0548">
              <w:rPr>
                <w:rFonts w:ascii="Times New Roman" w:hAnsi="Times New Roman"/>
                <w:sz w:val="24"/>
                <w:szCs w:val="24"/>
              </w:rPr>
              <w:t>выпускники 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w:t>
            </w:r>
          </w:p>
        </w:tc>
      </w:tr>
      <w:tr w:rsidR="00C55652" w:rsidRPr="001E0548" w:rsidTr="00C55652">
        <w:tc>
          <w:tcPr>
            <w:tcW w:w="5955" w:type="dxa"/>
          </w:tcPr>
          <w:p w:rsidR="00C55652" w:rsidRPr="001E0548" w:rsidRDefault="00C55652" w:rsidP="00C55652">
            <w:pPr>
              <w:pStyle w:val="a3"/>
              <w:numPr>
                <w:ilvl w:val="0"/>
                <w:numId w:val="30"/>
              </w:numPr>
              <w:jc w:val="both"/>
              <w:rPr>
                <w:rFonts w:ascii="Times New Roman" w:hAnsi="Times New Roman"/>
                <w:sz w:val="24"/>
                <w:szCs w:val="24"/>
              </w:rPr>
            </w:pPr>
            <w:r w:rsidRPr="001E0548">
              <w:rPr>
                <w:rFonts w:ascii="Times New Roman" w:hAnsi="Times New Roman"/>
                <w:sz w:val="24"/>
                <w:szCs w:val="24"/>
              </w:rPr>
              <w:t xml:space="preserve">выпускники ФГКОУ «Тверское суворовское военное училище Министерства обороны РФ» </w:t>
            </w:r>
          </w:p>
        </w:tc>
        <w:tc>
          <w:tcPr>
            <w:tcW w:w="4110" w:type="dxa"/>
            <w:tcBorders>
              <w:top w:val="nil"/>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w:t>
            </w:r>
          </w:p>
        </w:tc>
      </w:tr>
    </w:tbl>
    <w:p w:rsidR="00007AA8" w:rsidRDefault="00007AA8" w:rsidP="00C55652">
      <w:pPr>
        <w:ind w:left="567" w:hanging="567"/>
        <w:rPr>
          <w:lang w:val="en-US"/>
        </w:rPr>
      </w:pPr>
    </w:p>
    <w:p w:rsidR="00007AA8" w:rsidRDefault="00007AA8" w:rsidP="00C55652">
      <w:pPr>
        <w:ind w:left="567" w:hanging="567"/>
        <w:rPr>
          <w:lang w:val="en-US"/>
        </w:rPr>
      </w:pPr>
    </w:p>
    <w:p w:rsidR="00C55652" w:rsidRPr="001E0548" w:rsidRDefault="00C55652" w:rsidP="00C55652">
      <w:pPr>
        <w:ind w:left="567" w:hanging="567"/>
      </w:pPr>
      <w:r w:rsidRPr="001E0548">
        <w:lastRenderedPageBreak/>
        <w:t>1.5.  Количество участников ЕГЭ по предмету по АТЕ региона</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8</w:t>
      </w:r>
      <w:r w:rsidR="002C4E74" w:rsidRPr="001E0548">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2899"/>
        <w:gridCol w:w="3177"/>
        <w:gridCol w:w="3173"/>
      </w:tblGrid>
      <w:tr w:rsidR="00C55652" w:rsidRPr="001E0548" w:rsidTr="00C55652">
        <w:tc>
          <w:tcPr>
            <w:tcW w:w="456"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w:t>
            </w:r>
          </w:p>
        </w:tc>
        <w:tc>
          <w:tcPr>
            <w:tcW w:w="2970" w:type="dxa"/>
            <w:tcBorders>
              <w:bottom w:val="single" w:sz="4" w:space="0" w:color="auto"/>
            </w:tcBorders>
            <w:vAlign w:val="center"/>
          </w:tcPr>
          <w:p w:rsidR="00C55652" w:rsidRPr="001E0548" w:rsidRDefault="00C55652" w:rsidP="00C55652">
            <w:pPr>
              <w:pStyle w:val="a3"/>
              <w:spacing w:after="0" w:line="240" w:lineRule="auto"/>
              <w:ind w:left="0"/>
              <w:rPr>
                <w:rFonts w:ascii="Times New Roman" w:hAnsi="Times New Roman"/>
                <w:sz w:val="24"/>
                <w:szCs w:val="24"/>
              </w:rPr>
            </w:pPr>
            <w:r w:rsidRPr="001E0548">
              <w:rPr>
                <w:rFonts w:ascii="Times New Roman" w:hAnsi="Times New Roman"/>
                <w:sz w:val="24"/>
                <w:szCs w:val="24"/>
              </w:rPr>
              <w:t>АТЕ</w:t>
            </w:r>
          </w:p>
        </w:tc>
        <w:tc>
          <w:tcPr>
            <w:tcW w:w="3320" w:type="dxa"/>
            <w:tcBorders>
              <w:bottom w:val="single" w:sz="4" w:space="0" w:color="auto"/>
            </w:tcBorders>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Количество участников ЕГЭ по учебному предмету</w:t>
            </w:r>
          </w:p>
        </w:tc>
        <w:tc>
          <w:tcPr>
            <w:tcW w:w="3319" w:type="dxa"/>
            <w:tcBorders>
              <w:bottom w:val="single" w:sz="4" w:space="0" w:color="auto"/>
            </w:tcBorders>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 от общего числа участников в регионе</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г. Вышний Волочек</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23</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2,97</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г. Кимры</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26</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г. Ржев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4,26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4</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г. Тверь</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291</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37,55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5</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г.Торжок</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28</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3,61</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6</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Андреапольский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0,65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7</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Бежецкий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21</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2,71</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8</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Бельский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0,26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9</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Бологовский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17</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2,19</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10</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Весьегонский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0,13</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11</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Вышневолоцкий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0,52</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12</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Жарковский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0,26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13</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Западнодвинский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16</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2,06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14</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Зубцовский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0,77</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15</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Калининский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9</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1,16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16</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Калязинский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15</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1,94</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17</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Кашинский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19</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2,45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18</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Кесовогорский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0,77</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19</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Конаковский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4,26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20</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Краснохолмский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0,77</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21</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Кувшиновский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0,77</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22</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Лихославльский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14</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1,81</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23</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Максатихинский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0,90</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24</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Нелидовский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19</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2,45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25</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Оленинский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0,39</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26</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Осташковский городской округ</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13</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1,68</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27</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Пеновский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0,52</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28</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Рамешковский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0,52</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29</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Ржевский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0,13</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30</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Сандовский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0,26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31</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Селижаровский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0,26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32</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Сонковский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0,90</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33</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Спировский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0,65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34</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Старицкий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9</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1,16</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35</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Торопецкий район</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14</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1,81</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36</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Удомельский городской округ</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21</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2,71</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37</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Фировский  район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0,39</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38</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 xml:space="preserve">ЗАТО  Озерный </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12</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1,55</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39</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ЗАТО  Солнечный</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0,13</w:t>
            </w:r>
          </w:p>
        </w:tc>
      </w:tr>
      <w:tr w:rsidR="00C55652" w:rsidRPr="001E0548" w:rsidTr="00C55652">
        <w:tc>
          <w:tcPr>
            <w:tcW w:w="456" w:type="dxa"/>
            <w:vAlign w:val="bottom"/>
          </w:tcPr>
          <w:p w:rsidR="00C55652" w:rsidRPr="001E0548" w:rsidRDefault="00C55652" w:rsidP="00C55652">
            <w:pPr>
              <w:ind w:left="360"/>
              <w:jc w:val="center"/>
              <w:rPr>
                <w:rFonts w:eastAsia="Times New Roman"/>
                <w:color w:val="000000"/>
              </w:rPr>
            </w:pPr>
            <w:r w:rsidRPr="001E0548">
              <w:rPr>
                <w:rFonts w:eastAsia="Times New Roman"/>
                <w:color w:val="000000"/>
              </w:rPr>
              <w:t>40</w:t>
            </w:r>
          </w:p>
        </w:tc>
        <w:tc>
          <w:tcPr>
            <w:tcW w:w="2970"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Тверской педколледж</w:t>
            </w:r>
          </w:p>
        </w:tc>
        <w:tc>
          <w:tcPr>
            <w:tcW w:w="332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65</w:t>
            </w:r>
          </w:p>
        </w:tc>
        <w:tc>
          <w:tcPr>
            <w:tcW w:w="3319"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8,39</w:t>
            </w:r>
          </w:p>
        </w:tc>
      </w:tr>
    </w:tbl>
    <w:p w:rsidR="00C55652" w:rsidRPr="001E0548" w:rsidRDefault="00C55652" w:rsidP="00C55652">
      <w:pPr>
        <w:ind w:left="-426" w:firstLine="426"/>
        <w:jc w:val="both"/>
        <w:rPr>
          <w:rFonts w:eastAsia="Times New Roman"/>
          <w:b/>
        </w:rPr>
      </w:pPr>
    </w:p>
    <w:p w:rsidR="00C55652" w:rsidRDefault="00C55652" w:rsidP="00C55652">
      <w:pPr>
        <w:ind w:left="-426" w:firstLine="426"/>
        <w:jc w:val="both"/>
        <w:rPr>
          <w:rFonts w:eastAsia="Times New Roman"/>
          <w:b/>
        </w:rPr>
      </w:pPr>
    </w:p>
    <w:p w:rsidR="00007AA8" w:rsidRDefault="00007AA8" w:rsidP="00C55652">
      <w:pPr>
        <w:ind w:left="-426" w:firstLine="426"/>
        <w:jc w:val="both"/>
        <w:rPr>
          <w:rFonts w:eastAsia="Times New Roman"/>
          <w:b/>
          <w:lang w:val="en-US"/>
        </w:rPr>
      </w:pPr>
    </w:p>
    <w:p w:rsidR="00007AA8" w:rsidRDefault="00007AA8" w:rsidP="00C55652">
      <w:pPr>
        <w:ind w:left="-426" w:firstLine="426"/>
        <w:jc w:val="both"/>
        <w:rPr>
          <w:rFonts w:eastAsia="Times New Roman"/>
          <w:b/>
          <w:lang w:val="en-US"/>
        </w:rPr>
      </w:pPr>
    </w:p>
    <w:p w:rsidR="00C55652" w:rsidRPr="001E0548" w:rsidRDefault="00C55652" w:rsidP="00C55652">
      <w:pPr>
        <w:ind w:left="-426" w:firstLine="426"/>
        <w:jc w:val="both"/>
      </w:pPr>
      <w:r w:rsidRPr="001E0548">
        <w:rPr>
          <w:rFonts w:eastAsia="Times New Roman"/>
          <w:b/>
        </w:rPr>
        <w:lastRenderedPageBreak/>
        <w:t>РАЗДЕЛ</w:t>
      </w:r>
      <w:r w:rsidRPr="001E0548">
        <w:rPr>
          <w:rFonts w:eastAsia="Times New Roman"/>
        </w:rPr>
        <w:t xml:space="preserve"> </w:t>
      </w:r>
      <w:r w:rsidRPr="001E0548">
        <w:rPr>
          <w:b/>
        </w:rPr>
        <w:t>2. ВЫВОДЫ о характере изменения количества участников ЕГЭ по химии</w:t>
      </w:r>
    </w:p>
    <w:p w:rsidR="00C55652" w:rsidRPr="001E0548" w:rsidRDefault="00C55652" w:rsidP="00C55652">
      <w:pPr>
        <w:jc w:val="both"/>
        <w:rPr>
          <w:rFonts w:eastAsia="Calibri"/>
          <w:color w:val="FF0000"/>
        </w:rPr>
      </w:pPr>
      <w:r w:rsidRPr="001E0548">
        <w:rPr>
          <w:rFonts w:eastAsia="Calibri"/>
          <w:color w:val="FF0000"/>
        </w:rPr>
        <w:t xml:space="preserve">          </w:t>
      </w:r>
    </w:p>
    <w:p w:rsidR="00C55652" w:rsidRPr="001E0548" w:rsidRDefault="00C55652" w:rsidP="00C55652">
      <w:pPr>
        <w:jc w:val="both"/>
        <w:rPr>
          <w:rFonts w:eastAsia="Calibri"/>
        </w:rPr>
      </w:pPr>
      <w:r w:rsidRPr="001E0548">
        <w:rPr>
          <w:rFonts w:eastAsia="Calibri"/>
          <w:color w:val="FF0000"/>
        </w:rPr>
        <w:t xml:space="preserve">         </w:t>
      </w:r>
      <w:r w:rsidRPr="001E0548">
        <w:t xml:space="preserve">В 2019 году отмечено снижение доли участников ЕГЭ по химии от общего числа участников ЕГЭ по региону. </w:t>
      </w:r>
      <w:r w:rsidRPr="001E0548">
        <w:rPr>
          <w:rFonts w:eastAsia="Calibri"/>
        </w:rPr>
        <w:t xml:space="preserve">Наибольшую долю участников ЕГЭ составляют выпускники ОО г. Твери – </w:t>
      </w:r>
      <w:r w:rsidRPr="001E0548">
        <w:rPr>
          <w:color w:val="000000"/>
        </w:rPr>
        <w:t>37,55</w:t>
      </w:r>
      <w:r w:rsidRPr="001E0548">
        <w:rPr>
          <w:rFonts w:eastAsia="Calibri"/>
        </w:rPr>
        <w:t>%.</w:t>
      </w:r>
    </w:p>
    <w:p w:rsidR="00C55652" w:rsidRPr="001E0548" w:rsidRDefault="00C55652" w:rsidP="00C55652">
      <w:pPr>
        <w:spacing w:line="360" w:lineRule="auto"/>
        <w:ind w:left="-425"/>
        <w:jc w:val="both"/>
        <w:rPr>
          <w:bCs/>
        </w:rPr>
      </w:pPr>
    </w:p>
    <w:p w:rsidR="00C55652" w:rsidRPr="001E0548" w:rsidRDefault="00C55652" w:rsidP="00C55652">
      <w:pPr>
        <w:ind w:left="-426" w:firstLine="426"/>
        <w:jc w:val="both"/>
        <w:rPr>
          <w:rFonts w:eastAsia="Times New Roman"/>
          <w:b/>
        </w:rPr>
      </w:pPr>
      <w:r w:rsidRPr="001E0548">
        <w:rPr>
          <w:rFonts w:eastAsia="Times New Roman"/>
          <w:b/>
        </w:rPr>
        <w:t>РАЗДЕЛ 3.  ОСНОВНЫЕ РЕЗУЛЬТАТЫ ЕГЭ ПО ПРЕДМЕТУ</w:t>
      </w:r>
    </w:p>
    <w:p w:rsidR="00C55652" w:rsidRPr="001E0548" w:rsidRDefault="00C55652" w:rsidP="00C55652">
      <w:pPr>
        <w:ind w:left="-426" w:firstLine="426"/>
        <w:jc w:val="both"/>
        <w:rPr>
          <w:rFonts w:eastAsia="Times New Roman"/>
          <w:b/>
        </w:rPr>
      </w:pPr>
    </w:p>
    <w:p w:rsidR="00C55652" w:rsidRPr="001E0548" w:rsidRDefault="00C55652" w:rsidP="00C55652">
      <w:pPr>
        <w:ind w:left="567" w:hanging="567"/>
      </w:pPr>
      <w:r w:rsidRPr="001E0548">
        <w:t>3.1.  Диаграмма распределения тестовых баллов по предмету в 2019 г. (количество участников, получивших тот и ли иной тестовый балл)</w:t>
      </w:r>
    </w:p>
    <w:p w:rsidR="00C55652" w:rsidRPr="001E0548" w:rsidRDefault="00C55652" w:rsidP="00C55652">
      <w:pPr>
        <w:ind w:left="567" w:hanging="567"/>
      </w:pPr>
    </w:p>
    <w:p w:rsidR="00C55652" w:rsidRPr="001E0548" w:rsidRDefault="00C55652" w:rsidP="00C55652">
      <w:pPr>
        <w:ind w:left="567" w:hanging="567"/>
      </w:pPr>
      <w:r w:rsidRPr="001E0548">
        <w:rPr>
          <w:noProof/>
        </w:rPr>
        <w:drawing>
          <wp:inline distT="0" distB="0" distL="0" distR="0">
            <wp:extent cx="6120130" cy="6829425"/>
            <wp:effectExtent l="19050" t="0" r="1397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W w:w="0" w:type="auto"/>
        <w:tblInd w:w="132" w:type="dxa"/>
        <w:tblBorders>
          <w:top w:val="single" w:sz="4" w:space="0" w:color="auto"/>
        </w:tblBorders>
        <w:tblLook w:val="0000"/>
      </w:tblPr>
      <w:tblGrid>
        <w:gridCol w:w="9582"/>
      </w:tblGrid>
      <w:tr w:rsidR="00C55652" w:rsidRPr="001E0548" w:rsidTr="00C55652">
        <w:trPr>
          <w:trHeight w:val="100"/>
        </w:trPr>
        <w:tc>
          <w:tcPr>
            <w:tcW w:w="9705" w:type="dxa"/>
          </w:tcPr>
          <w:p w:rsidR="00C55652" w:rsidRPr="001E0548" w:rsidRDefault="00C55652" w:rsidP="00C55652"/>
        </w:tc>
      </w:tr>
    </w:tbl>
    <w:p w:rsidR="00C55652" w:rsidRDefault="00C55652" w:rsidP="00C55652">
      <w:pPr>
        <w:ind w:left="567" w:hanging="567"/>
      </w:pPr>
    </w:p>
    <w:p w:rsidR="00C55652" w:rsidRPr="001E0548" w:rsidRDefault="00C55652" w:rsidP="00C55652">
      <w:pPr>
        <w:ind w:left="567" w:hanging="567"/>
      </w:pPr>
      <w:r w:rsidRPr="001E0548">
        <w:lastRenderedPageBreak/>
        <w:t>3.2. Динамика результатов ЕГЭ по предмету за последние 3 года</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9</w:t>
      </w:r>
      <w:r w:rsidR="002C4E74" w:rsidRPr="001E0548">
        <w:rPr>
          <w:b w:val="0"/>
          <w:i/>
          <w:color w:val="auto"/>
          <w:sz w:val="24"/>
          <w:szCs w:val="24"/>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8"/>
        <w:gridCol w:w="1559"/>
        <w:gridCol w:w="1701"/>
        <w:gridCol w:w="1417"/>
      </w:tblGrid>
      <w:tr w:rsidR="00C55652" w:rsidRPr="001E0548" w:rsidTr="00C55652">
        <w:trPr>
          <w:cantSplit/>
          <w:trHeight w:val="338"/>
          <w:tblHeader/>
        </w:trPr>
        <w:tc>
          <w:tcPr>
            <w:tcW w:w="5388" w:type="dxa"/>
            <w:vMerge w:val="restart"/>
          </w:tcPr>
          <w:p w:rsidR="00C55652" w:rsidRPr="001E0548" w:rsidRDefault="00C55652" w:rsidP="00C55652">
            <w:pPr>
              <w:contextualSpacing/>
              <w:jc w:val="both"/>
              <w:rPr>
                <w:rFonts w:eastAsia="MS Mincho"/>
              </w:rPr>
            </w:pPr>
          </w:p>
        </w:tc>
        <w:tc>
          <w:tcPr>
            <w:tcW w:w="4677" w:type="dxa"/>
            <w:gridSpan w:val="3"/>
          </w:tcPr>
          <w:p w:rsidR="00C55652" w:rsidRPr="001E0548" w:rsidRDefault="00C55652" w:rsidP="00C55652">
            <w:pPr>
              <w:contextualSpacing/>
              <w:jc w:val="center"/>
              <w:rPr>
                <w:rFonts w:eastAsia="MS Mincho"/>
              </w:rPr>
            </w:pPr>
            <w:r w:rsidRPr="001E0548">
              <w:rPr>
                <w:rFonts w:eastAsia="MS Mincho"/>
              </w:rPr>
              <w:t>Тверская область</w:t>
            </w:r>
          </w:p>
        </w:tc>
      </w:tr>
      <w:tr w:rsidR="00C55652" w:rsidRPr="001E0548" w:rsidTr="00C55652">
        <w:trPr>
          <w:cantSplit/>
          <w:trHeight w:val="155"/>
          <w:tblHeader/>
        </w:trPr>
        <w:tc>
          <w:tcPr>
            <w:tcW w:w="5388" w:type="dxa"/>
            <w:vMerge/>
          </w:tcPr>
          <w:p w:rsidR="00C55652" w:rsidRPr="001E0548" w:rsidRDefault="00C55652" w:rsidP="00C55652">
            <w:pPr>
              <w:contextualSpacing/>
              <w:jc w:val="both"/>
              <w:rPr>
                <w:rFonts w:eastAsia="MS Mincho"/>
              </w:rPr>
            </w:pPr>
          </w:p>
        </w:tc>
        <w:tc>
          <w:tcPr>
            <w:tcW w:w="1559" w:type="dxa"/>
          </w:tcPr>
          <w:p w:rsidR="00C55652" w:rsidRPr="008C71EB" w:rsidRDefault="00C55652" w:rsidP="00C55652">
            <w:pPr>
              <w:contextualSpacing/>
              <w:jc w:val="center"/>
              <w:rPr>
                <w:rFonts w:eastAsia="MS Mincho"/>
                <w:b/>
              </w:rPr>
            </w:pPr>
            <w:r w:rsidRPr="008C71EB">
              <w:rPr>
                <w:rFonts w:eastAsia="MS Mincho"/>
                <w:b/>
              </w:rPr>
              <w:t>2017 г.</w:t>
            </w:r>
          </w:p>
        </w:tc>
        <w:tc>
          <w:tcPr>
            <w:tcW w:w="1701" w:type="dxa"/>
          </w:tcPr>
          <w:p w:rsidR="00C55652" w:rsidRPr="008C71EB" w:rsidRDefault="00C55652" w:rsidP="00C55652">
            <w:pPr>
              <w:contextualSpacing/>
              <w:jc w:val="center"/>
              <w:rPr>
                <w:rFonts w:eastAsia="MS Mincho"/>
                <w:b/>
              </w:rPr>
            </w:pPr>
            <w:r w:rsidRPr="008C71EB">
              <w:rPr>
                <w:rFonts w:eastAsia="MS Mincho"/>
                <w:b/>
              </w:rPr>
              <w:t>2018 г.</w:t>
            </w:r>
          </w:p>
        </w:tc>
        <w:tc>
          <w:tcPr>
            <w:tcW w:w="1417" w:type="dxa"/>
          </w:tcPr>
          <w:p w:rsidR="00C55652" w:rsidRPr="008C71EB" w:rsidRDefault="00C55652" w:rsidP="00C55652">
            <w:pPr>
              <w:contextualSpacing/>
              <w:jc w:val="center"/>
              <w:rPr>
                <w:rFonts w:eastAsia="MS Mincho"/>
                <w:b/>
              </w:rPr>
            </w:pPr>
            <w:r w:rsidRPr="008C71EB">
              <w:rPr>
                <w:rFonts w:eastAsia="MS Mincho"/>
                <w:b/>
              </w:rPr>
              <w:t>2019 г.</w:t>
            </w:r>
          </w:p>
        </w:tc>
      </w:tr>
      <w:tr w:rsidR="00C55652" w:rsidRPr="001E0548" w:rsidTr="00C55652">
        <w:trPr>
          <w:cantSplit/>
          <w:trHeight w:val="359"/>
        </w:trPr>
        <w:tc>
          <w:tcPr>
            <w:tcW w:w="5388" w:type="dxa"/>
          </w:tcPr>
          <w:p w:rsidR="00C55652" w:rsidRPr="001E0548" w:rsidRDefault="00C55652" w:rsidP="00C55652">
            <w:pPr>
              <w:contextualSpacing/>
              <w:jc w:val="both"/>
              <w:rPr>
                <w:rFonts w:eastAsia="MS Mincho"/>
              </w:rPr>
            </w:pPr>
            <w:r w:rsidRPr="001E0548">
              <w:rPr>
                <w:rFonts w:eastAsia="MS Mincho"/>
              </w:rPr>
              <w:t>Не преодолели минимального балла</w:t>
            </w:r>
          </w:p>
        </w:tc>
        <w:tc>
          <w:tcPr>
            <w:tcW w:w="1559" w:type="dxa"/>
          </w:tcPr>
          <w:p w:rsidR="00C55652" w:rsidRPr="001E0548" w:rsidRDefault="00C55652" w:rsidP="00C55652">
            <w:pPr>
              <w:contextualSpacing/>
              <w:jc w:val="center"/>
              <w:rPr>
                <w:rFonts w:eastAsia="MS Mincho"/>
              </w:rPr>
            </w:pPr>
            <w:r w:rsidRPr="001E0548">
              <w:rPr>
                <w:rFonts w:eastAsia="MS Mincho"/>
              </w:rPr>
              <w:t xml:space="preserve">88 </w:t>
            </w:r>
          </w:p>
          <w:p w:rsidR="00C55652" w:rsidRPr="001E0548" w:rsidRDefault="00C55652" w:rsidP="00C55652">
            <w:pPr>
              <w:contextualSpacing/>
              <w:jc w:val="center"/>
              <w:rPr>
                <w:rFonts w:eastAsia="MS Mincho"/>
              </w:rPr>
            </w:pPr>
          </w:p>
        </w:tc>
        <w:tc>
          <w:tcPr>
            <w:tcW w:w="1701" w:type="dxa"/>
          </w:tcPr>
          <w:p w:rsidR="00C55652" w:rsidRPr="001E0548" w:rsidRDefault="00C55652" w:rsidP="00C55652">
            <w:pPr>
              <w:contextualSpacing/>
              <w:jc w:val="center"/>
              <w:rPr>
                <w:rFonts w:eastAsia="MS Mincho"/>
              </w:rPr>
            </w:pPr>
            <w:r w:rsidRPr="001E0548">
              <w:rPr>
                <w:rFonts w:eastAsia="MS Mincho"/>
              </w:rPr>
              <w:t>110</w:t>
            </w:r>
          </w:p>
        </w:tc>
        <w:tc>
          <w:tcPr>
            <w:tcW w:w="1417" w:type="dxa"/>
          </w:tcPr>
          <w:p w:rsidR="00C55652" w:rsidRPr="001E0548" w:rsidRDefault="00C55652" w:rsidP="00C55652">
            <w:pPr>
              <w:contextualSpacing/>
              <w:jc w:val="center"/>
              <w:rPr>
                <w:rFonts w:eastAsia="MS Mincho"/>
              </w:rPr>
            </w:pPr>
            <w:r w:rsidRPr="001E0548">
              <w:rPr>
                <w:rFonts w:eastAsia="MS Mincho"/>
              </w:rPr>
              <w:t>93</w:t>
            </w:r>
          </w:p>
        </w:tc>
      </w:tr>
      <w:tr w:rsidR="00C55652" w:rsidRPr="001E0548" w:rsidTr="00C55652">
        <w:trPr>
          <w:cantSplit/>
          <w:trHeight w:val="354"/>
        </w:trPr>
        <w:tc>
          <w:tcPr>
            <w:tcW w:w="5388" w:type="dxa"/>
          </w:tcPr>
          <w:p w:rsidR="00C55652" w:rsidRPr="001E0548" w:rsidRDefault="00C55652" w:rsidP="00C55652">
            <w:pPr>
              <w:contextualSpacing/>
              <w:jc w:val="both"/>
              <w:rPr>
                <w:rFonts w:eastAsia="MS Mincho"/>
              </w:rPr>
            </w:pPr>
            <w:r w:rsidRPr="001E0548">
              <w:rPr>
                <w:rFonts w:eastAsia="MS Mincho"/>
              </w:rPr>
              <w:t>Средний тестовый балл</w:t>
            </w:r>
          </w:p>
        </w:tc>
        <w:tc>
          <w:tcPr>
            <w:tcW w:w="1559" w:type="dxa"/>
          </w:tcPr>
          <w:p w:rsidR="00C55652" w:rsidRPr="001E0548" w:rsidRDefault="00C55652" w:rsidP="00C55652">
            <w:pPr>
              <w:contextualSpacing/>
              <w:jc w:val="center"/>
              <w:rPr>
                <w:rFonts w:eastAsia="MS Mincho"/>
              </w:rPr>
            </w:pPr>
            <w:r w:rsidRPr="001E0548">
              <w:rPr>
                <w:rFonts w:eastAsia="MS Mincho"/>
              </w:rPr>
              <w:t>57,04</w:t>
            </w:r>
          </w:p>
        </w:tc>
        <w:tc>
          <w:tcPr>
            <w:tcW w:w="1701" w:type="dxa"/>
          </w:tcPr>
          <w:p w:rsidR="00C55652" w:rsidRPr="001E0548" w:rsidRDefault="00C55652" w:rsidP="00C55652">
            <w:pPr>
              <w:contextualSpacing/>
              <w:jc w:val="center"/>
              <w:rPr>
                <w:rFonts w:eastAsia="MS Mincho"/>
              </w:rPr>
            </w:pPr>
            <w:r w:rsidRPr="001E0548">
              <w:rPr>
                <w:rFonts w:eastAsia="MS Mincho"/>
              </w:rPr>
              <w:t>56,22</w:t>
            </w:r>
          </w:p>
        </w:tc>
        <w:tc>
          <w:tcPr>
            <w:tcW w:w="1417" w:type="dxa"/>
          </w:tcPr>
          <w:p w:rsidR="00C55652" w:rsidRPr="001E0548" w:rsidRDefault="00C55652" w:rsidP="00C55652">
            <w:pPr>
              <w:contextualSpacing/>
              <w:jc w:val="center"/>
              <w:rPr>
                <w:rFonts w:eastAsia="MS Mincho"/>
              </w:rPr>
            </w:pPr>
            <w:r w:rsidRPr="001E0548">
              <w:rPr>
                <w:rFonts w:eastAsia="MS Mincho"/>
              </w:rPr>
              <w:t>57,38</w:t>
            </w:r>
          </w:p>
        </w:tc>
      </w:tr>
      <w:tr w:rsidR="00C55652" w:rsidRPr="001E0548" w:rsidTr="00C55652">
        <w:trPr>
          <w:cantSplit/>
          <w:trHeight w:val="338"/>
        </w:trPr>
        <w:tc>
          <w:tcPr>
            <w:tcW w:w="5388" w:type="dxa"/>
          </w:tcPr>
          <w:p w:rsidR="00C55652" w:rsidRPr="001E0548" w:rsidRDefault="00C55652" w:rsidP="00C55652">
            <w:pPr>
              <w:contextualSpacing/>
              <w:jc w:val="both"/>
              <w:rPr>
                <w:rFonts w:eastAsia="MS Mincho"/>
              </w:rPr>
            </w:pPr>
            <w:r w:rsidRPr="001E0548">
              <w:rPr>
                <w:rFonts w:eastAsia="MS Mincho"/>
              </w:rPr>
              <w:t>Получили от 81 до 99 баллов</w:t>
            </w:r>
          </w:p>
        </w:tc>
        <w:tc>
          <w:tcPr>
            <w:tcW w:w="1559" w:type="dxa"/>
          </w:tcPr>
          <w:p w:rsidR="00C55652" w:rsidRPr="001E0548" w:rsidRDefault="00C55652" w:rsidP="00C55652">
            <w:pPr>
              <w:contextualSpacing/>
              <w:jc w:val="center"/>
              <w:rPr>
                <w:rFonts w:eastAsia="MS Mincho"/>
              </w:rPr>
            </w:pPr>
            <w:r w:rsidRPr="001E0548">
              <w:rPr>
                <w:rFonts w:eastAsia="MS Mincho"/>
              </w:rPr>
              <w:t xml:space="preserve">62 </w:t>
            </w:r>
          </w:p>
        </w:tc>
        <w:tc>
          <w:tcPr>
            <w:tcW w:w="1701" w:type="dxa"/>
          </w:tcPr>
          <w:p w:rsidR="00C55652" w:rsidRPr="001E0548" w:rsidRDefault="00C55652" w:rsidP="00C55652">
            <w:pPr>
              <w:contextualSpacing/>
              <w:jc w:val="center"/>
              <w:rPr>
                <w:rFonts w:eastAsia="MS Mincho"/>
              </w:rPr>
            </w:pPr>
            <w:r w:rsidRPr="001E0548">
              <w:rPr>
                <w:rFonts w:eastAsia="MS Mincho"/>
              </w:rPr>
              <w:t>92</w:t>
            </w:r>
          </w:p>
        </w:tc>
        <w:tc>
          <w:tcPr>
            <w:tcW w:w="1417" w:type="dxa"/>
          </w:tcPr>
          <w:p w:rsidR="00C55652" w:rsidRPr="001E0548" w:rsidRDefault="00C55652" w:rsidP="00C55652">
            <w:pPr>
              <w:contextualSpacing/>
              <w:jc w:val="center"/>
              <w:rPr>
                <w:rFonts w:eastAsia="MS Mincho"/>
              </w:rPr>
            </w:pPr>
            <w:r w:rsidRPr="001E0548">
              <w:rPr>
                <w:rFonts w:eastAsia="MS Mincho"/>
              </w:rPr>
              <w:t>64</w:t>
            </w:r>
          </w:p>
        </w:tc>
      </w:tr>
      <w:tr w:rsidR="00C55652" w:rsidRPr="001E0548" w:rsidTr="00C55652">
        <w:trPr>
          <w:cantSplit/>
          <w:trHeight w:val="338"/>
        </w:trPr>
        <w:tc>
          <w:tcPr>
            <w:tcW w:w="5388" w:type="dxa"/>
          </w:tcPr>
          <w:p w:rsidR="00C55652" w:rsidRPr="001E0548" w:rsidRDefault="00C55652" w:rsidP="00C55652">
            <w:pPr>
              <w:contextualSpacing/>
              <w:jc w:val="both"/>
              <w:rPr>
                <w:rFonts w:eastAsia="MS Mincho"/>
              </w:rPr>
            </w:pPr>
            <w:r w:rsidRPr="001E0548">
              <w:rPr>
                <w:rFonts w:eastAsia="MS Mincho"/>
              </w:rPr>
              <w:t>Получили 100 баллов</w:t>
            </w:r>
          </w:p>
        </w:tc>
        <w:tc>
          <w:tcPr>
            <w:tcW w:w="1559" w:type="dxa"/>
          </w:tcPr>
          <w:p w:rsidR="00C55652" w:rsidRPr="001E0548" w:rsidRDefault="00C55652" w:rsidP="00C55652">
            <w:pPr>
              <w:contextualSpacing/>
              <w:jc w:val="center"/>
              <w:rPr>
                <w:rFonts w:eastAsia="MS Mincho"/>
              </w:rPr>
            </w:pPr>
            <w:r w:rsidRPr="001E0548">
              <w:rPr>
                <w:rFonts w:eastAsia="MS Mincho"/>
              </w:rPr>
              <w:t xml:space="preserve">6 </w:t>
            </w:r>
          </w:p>
        </w:tc>
        <w:tc>
          <w:tcPr>
            <w:tcW w:w="1701" w:type="dxa"/>
          </w:tcPr>
          <w:p w:rsidR="00C55652" w:rsidRPr="001E0548" w:rsidRDefault="00C55652" w:rsidP="00C55652">
            <w:pPr>
              <w:contextualSpacing/>
              <w:jc w:val="center"/>
              <w:rPr>
                <w:rFonts w:eastAsia="MS Mincho"/>
              </w:rPr>
            </w:pPr>
            <w:r w:rsidRPr="001E0548">
              <w:rPr>
                <w:rFonts w:eastAsia="MS Mincho"/>
              </w:rPr>
              <w:t>8</w:t>
            </w:r>
          </w:p>
        </w:tc>
        <w:tc>
          <w:tcPr>
            <w:tcW w:w="1417" w:type="dxa"/>
          </w:tcPr>
          <w:p w:rsidR="00C55652" w:rsidRPr="001E0548" w:rsidRDefault="00C55652" w:rsidP="00C55652">
            <w:pPr>
              <w:contextualSpacing/>
              <w:jc w:val="center"/>
              <w:rPr>
                <w:rFonts w:eastAsia="MS Mincho"/>
              </w:rPr>
            </w:pPr>
            <w:r w:rsidRPr="001E0548">
              <w:rPr>
                <w:rFonts w:eastAsia="MS Mincho"/>
              </w:rPr>
              <w:t>7</w:t>
            </w:r>
          </w:p>
        </w:tc>
      </w:tr>
    </w:tbl>
    <w:p w:rsidR="00C55652" w:rsidRPr="001E0548" w:rsidRDefault="00C55652" w:rsidP="00C55652">
      <w:pPr>
        <w:ind w:left="709"/>
        <w:jc w:val="both"/>
      </w:pPr>
    </w:p>
    <w:p w:rsidR="00C55652" w:rsidRPr="001E0548" w:rsidRDefault="00C55652" w:rsidP="00C55652">
      <w:pPr>
        <w:tabs>
          <w:tab w:val="left" w:pos="709"/>
        </w:tabs>
        <w:jc w:val="both"/>
      </w:pPr>
    </w:p>
    <w:p w:rsidR="00C55652" w:rsidRPr="001E0548" w:rsidRDefault="00C55652" w:rsidP="00C55652">
      <w:pPr>
        <w:ind w:left="567" w:hanging="567"/>
      </w:pPr>
      <w:r w:rsidRPr="001E0548">
        <w:t>3.3. Результаты по группам участников экзамена с различным уровнем подготовки:</w:t>
      </w:r>
    </w:p>
    <w:p w:rsidR="00C55652" w:rsidRPr="001E0548" w:rsidRDefault="00C55652" w:rsidP="00C55652">
      <w:pPr>
        <w:tabs>
          <w:tab w:val="left" w:pos="709"/>
        </w:tabs>
        <w:jc w:val="both"/>
      </w:pPr>
    </w:p>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 xml:space="preserve">А) с учетом категории участников ЕГЭ </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10</w:t>
      </w:r>
      <w:r w:rsidR="002C4E74" w:rsidRPr="001E0548">
        <w:rPr>
          <w:b w:val="0"/>
          <w:i/>
          <w:color w:val="auto"/>
          <w:sz w:val="24"/>
          <w:szCs w:val="24"/>
        </w:rPr>
        <w:fldChar w:fldCharType="end"/>
      </w:r>
    </w:p>
    <w:tbl>
      <w:tblPr>
        <w:tblW w:w="97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1417"/>
        <w:gridCol w:w="1985"/>
        <w:gridCol w:w="1417"/>
        <w:gridCol w:w="1701"/>
        <w:gridCol w:w="1277"/>
      </w:tblGrid>
      <w:tr w:rsidR="00C55652" w:rsidRPr="001E0548" w:rsidTr="00C55652">
        <w:trPr>
          <w:cantSplit/>
          <w:trHeight w:val="1058"/>
          <w:tblHeader/>
        </w:trPr>
        <w:tc>
          <w:tcPr>
            <w:tcW w:w="1986" w:type="dxa"/>
          </w:tcPr>
          <w:p w:rsidR="00C55652" w:rsidRPr="001E0548" w:rsidRDefault="00C55652" w:rsidP="00C55652">
            <w:pPr>
              <w:pStyle w:val="a3"/>
              <w:spacing w:after="0" w:line="240" w:lineRule="auto"/>
              <w:ind w:left="0"/>
              <w:jc w:val="both"/>
              <w:rPr>
                <w:rFonts w:ascii="Times New Roman" w:hAnsi="Times New Roman"/>
                <w:sz w:val="24"/>
                <w:szCs w:val="24"/>
              </w:rPr>
            </w:pPr>
          </w:p>
        </w:tc>
        <w:tc>
          <w:tcPr>
            <w:tcW w:w="1417" w:type="dxa"/>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Выпускники текущего года, обучающиеся по программам СОО</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Выпускники текущего года, обучающиеся по программам СПО</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Выпускники прошлых лет</w:t>
            </w:r>
          </w:p>
        </w:tc>
        <w:tc>
          <w:tcPr>
            <w:tcW w:w="1701" w:type="dxa"/>
            <w:vAlign w:val="center"/>
          </w:tcPr>
          <w:p w:rsidR="00C55652" w:rsidRPr="001E0548" w:rsidRDefault="00C55652" w:rsidP="00C55652">
            <w:pPr>
              <w:jc w:val="center"/>
              <w:rPr>
                <w:color w:val="000000"/>
              </w:rPr>
            </w:pPr>
            <w:r w:rsidRPr="001E0548">
              <w:rPr>
                <w:color w:val="000000"/>
              </w:rPr>
              <w:t>Не завершившие</w:t>
            </w:r>
          </w:p>
          <w:p w:rsidR="00C55652" w:rsidRPr="001E0548" w:rsidRDefault="00C55652" w:rsidP="00C55652">
            <w:pPr>
              <w:pStyle w:val="a3"/>
              <w:spacing w:after="0" w:line="240" w:lineRule="auto"/>
              <w:ind w:left="0"/>
              <w:jc w:val="center"/>
              <w:rPr>
                <w:rFonts w:ascii="Times New Roman" w:hAnsi="Times New Roman"/>
                <w:sz w:val="24"/>
                <w:szCs w:val="24"/>
              </w:rPr>
            </w:pPr>
          </w:p>
        </w:tc>
        <w:tc>
          <w:tcPr>
            <w:tcW w:w="127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Участники ЕГЭ с ОВЗ</w:t>
            </w:r>
          </w:p>
        </w:tc>
      </w:tr>
      <w:tr w:rsidR="00C55652" w:rsidRPr="001E0548" w:rsidTr="00C55652">
        <w:trPr>
          <w:cantSplit/>
        </w:trPr>
        <w:tc>
          <w:tcPr>
            <w:tcW w:w="1986" w:type="dxa"/>
          </w:tcPr>
          <w:p w:rsidR="00C55652" w:rsidRPr="001E0548" w:rsidRDefault="00C55652" w:rsidP="00C55652">
            <w:pPr>
              <w:pStyle w:val="a3"/>
              <w:spacing w:after="0" w:line="240" w:lineRule="auto"/>
              <w:ind w:left="0"/>
              <w:jc w:val="both"/>
              <w:rPr>
                <w:rFonts w:ascii="Times New Roman" w:hAnsi="Times New Roman"/>
                <w:b/>
                <w:sz w:val="24"/>
                <w:szCs w:val="24"/>
              </w:rPr>
            </w:pPr>
            <w:r w:rsidRPr="001E0548">
              <w:rPr>
                <w:rFonts w:ascii="Times New Roman" w:eastAsia="Times New Roman" w:hAnsi="Times New Roman"/>
                <w:bCs/>
                <w:sz w:val="24"/>
                <w:szCs w:val="24"/>
                <w:lang w:eastAsia="ru-RU"/>
              </w:rPr>
              <w:t>Доля</w:t>
            </w:r>
            <w:r w:rsidRPr="001E0548">
              <w:rPr>
                <w:rFonts w:ascii="Times New Roman" w:hAnsi="Times New Roman"/>
                <w:sz w:val="24"/>
                <w:szCs w:val="24"/>
              </w:rPr>
              <w:t xml:space="preserve"> участников, набравших балл ниже минимального </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10,82</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57,14</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15,25</w:t>
            </w:r>
          </w:p>
        </w:tc>
        <w:tc>
          <w:tcPr>
            <w:tcW w:w="1701"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27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10,00</w:t>
            </w:r>
          </w:p>
        </w:tc>
      </w:tr>
      <w:tr w:rsidR="00C55652" w:rsidRPr="001E0548" w:rsidTr="00C55652">
        <w:trPr>
          <w:cantSplit/>
        </w:trPr>
        <w:tc>
          <w:tcPr>
            <w:tcW w:w="1986" w:type="dxa"/>
          </w:tcPr>
          <w:p w:rsidR="00C55652" w:rsidRPr="001E0548" w:rsidRDefault="00C55652" w:rsidP="00C55652">
            <w:pPr>
              <w:pStyle w:val="a3"/>
              <w:spacing w:after="0" w:line="240" w:lineRule="auto"/>
              <w:ind w:left="0"/>
              <w:jc w:val="both"/>
              <w:rPr>
                <w:rFonts w:ascii="Times New Roman" w:hAnsi="Times New Roman"/>
                <w:sz w:val="24"/>
                <w:szCs w:val="24"/>
              </w:rPr>
            </w:pPr>
            <w:r w:rsidRPr="001E0548">
              <w:rPr>
                <w:rFonts w:ascii="Times New Roman" w:eastAsia="Times New Roman" w:hAnsi="Times New Roman"/>
                <w:bCs/>
                <w:sz w:val="24"/>
                <w:szCs w:val="24"/>
                <w:lang w:eastAsia="ru-RU"/>
              </w:rPr>
              <w:t>Доля</w:t>
            </w:r>
            <w:r w:rsidRPr="001E0548">
              <w:rPr>
                <w:rFonts w:ascii="Times New Roman" w:hAnsi="Times New Roman"/>
                <w:sz w:val="24"/>
                <w:szCs w:val="24"/>
              </w:rPr>
              <w:t xml:space="preserve"> участников, получивших тестовый балл от минимального балла до 60 баллов</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41,88</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42,86</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55,93</w:t>
            </w:r>
          </w:p>
        </w:tc>
        <w:tc>
          <w:tcPr>
            <w:tcW w:w="1701"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27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40,00</w:t>
            </w:r>
          </w:p>
        </w:tc>
      </w:tr>
      <w:tr w:rsidR="00C55652" w:rsidRPr="001E0548" w:rsidTr="00C55652">
        <w:trPr>
          <w:cantSplit/>
        </w:trPr>
        <w:tc>
          <w:tcPr>
            <w:tcW w:w="1986" w:type="dxa"/>
          </w:tcPr>
          <w:p w:rsidR="00C55652" w:rsidRPr="001E0548" w:rsidRDefault="00C55652" w:rsidP="00C55652">
            <w:pPr>
              <w:pStyle w:val="a3"/>
              <w:spacing w:after="0" w:line="240" w:lineRule="auto"/>
              <w:ind w:left="0"/>
              <w:jc w:val="both"/>
              <w:rPr>
                <w:rFonts w:ascii="Times New Roman" w:hAnsi="Times New Roman"/>
                <w:sz w:val="24"/>
                <w:szCs w:val="24"/>
              </w:rPr>
            </w:pPr>
            <w:r w:rsidRPr="001E0548">
              <w:rPr>
                <w:rFonts w:ascii="Times New Roman" w:eastAsia="Times New Roman" w:hAnsi="Times New Roman"/>
                <w:bCs/>
                <w:sz w:val="24"/>
                <w:szCs w:val="24"/>
                <w:lang w:eastAsia="ru-RU"/>
              </w:rPr>
              <w:t>Доля</w:t>
            </w:r>
            <w:r w:rsidRPr="001E0548">
              <w:rPr>
                <w:rFonts w:ascii="Times New Roman" w:hAnsi="Times New Roman"/>
                <w:sz w:val="24"/>
                <w:szCs w:val="24"/>
              </w:rPr>
              <w:t xml:space="preserve"> участников, получивших от 61 до 80 баллов    </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37,32</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27,11</w:t>
            </w:r>
          </w:p>
        </w:tc>
        <w:tc>
          <w:tcPr>
            <w:tcW w:w="1701" w:type="dxa"/>
            <w:vAlign w:val="center"/>
          </w:tcPr>
          <w:p w:rsidR="00C55652" w:rsidRPr="001E0548" w:rsidRDefault="00C55652" w:rsidP="00C55652">
            <w:pPr>
              <w:pStyle w:val="a3"/>
              <w:tabs>
                <w:tab w:val="center" w:pos="742"/>
              </w:tabs>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27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50,00</w:t>
            </w:r>
          </w:p>
        </w:tc>
      </w:tr>
      <w:tr w:rsidR="00C55652" w:rsidRPr="001E0548" w:rsidTr="00C55652">
        <w:trPr>
          <w:cantSplit/>
        </w:trPr>
        <w:tc>
          <w:tcPr>
            <w:tcW w:w="1986" w:type="dxa"/>
          </w:tcPr>
          <w:p w:rsidR="00C55652" w:rsidRPr="001E0548" w:rsidRDefault="00C55652" w:rsidP="00C55652">
            <w:pPr>
              <w:pStyle w:val="a3"/>
              <w:spacing w:after="0" w:line="240" w:lineRule="auto"/>
              <w:ind w:left="0"/>
              <w:jc w:val="both"/>
              <w:rPr>
                <w:rFonts w:ascii="Times New Roman" w:hAnsi="Times New Roman"/>
                <w:b/>
                <w:sz w:val="24"/>
                <w:szCs w:val="24"/>
              </w:rPr>
            </w:pPr>
            <w:r w:rsidRPr="001E0548">
              <w:rPr>
                <w:rFonts w:ascii="Times New Roman" w:eastAsia="Times New Roman" w:hAnsi="Times New Roman"/>
                <w:bCs/>
                <w:sz w:val="24"/>
                <w:szCs w:val="24"/>
                <w:lang w:eastAsia="ru-RU"/>
              </w:rPr>
              <w:t>Доля</w:t>
            </w:r>
            <w:r w:rsidRPr="001E0548">
              <w:rPr>
                <w:rFonts w:ascii="Times New Roman" w:hAnsi="Times New Roman"/>
                <w:sz w:val="24"/>
                <w:szCs w:val="24"/>
              </w:rPr>
              <w:t xml:space="preserve"> участников, получивших от 81 до 99 баллов    </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8,97</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1,69</w:t>
            </w:r>
          </w:p>
        </w:tc>
        <w:tc>
          <w:tcPr>
            <w:tcW w:w="1701"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27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r>
      <w:tr w:rsidR="00C55652" w:rsidRPr="001E0548" w:rsidTr="00C55652">
        <w:trPr>
          <w:cantSplit/>
        </w:trPr>
        <w:tc>
          <w:tcPr>
            <w:tcW w:w="1986" w:type="dxa"/>
          </w:tcPr>
          <w:p w:rsidR="00C55652" w:rsidRPr="001E0548" w:rsidRDefault="00C55652" w:rsidP="00C55652">
            <w:pPr>
              <w:pStyle w:val="a3"/>
              <w:spacing w:after="0" w:line="240" w:lineRule="auto"/>
              <w:ind w:left="0"/>
              <w:jc w:val="both"/>
              <w:rPr>
                <w:rFonts w:ascii="Times New Roman" w:hAnsi="Times New Roman"/>
                <w:b/>
                <w:sz w:val="24"/>
                <w:szCs w:val="24"/>
              </w:rPr>
            </w:pPr>
            <w:r w:rsidRPr="001E0548">
              <w:rPr>
                <w:rFonts w:ascii="Times New Roman" w:hAnsi="Times New Roman"/>
                <w:sz w:val="24"/>
                <w:szCs w:val="24"/>
              </w:rPr>
              <w:t>Количество участников, получивших 100 баллов</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7</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c>
          <w:tcPr>
            <w:tcW w:w="141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c>
          <w:tcPr>
            <w:tcW w:w="1701"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c>
          <w:tcPr>
            <w:tcW w:w="1277"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r>
    </w:tbl>
    <w:p w:rsidR="00C55652" w:rsidRPr="001E0548" w:rsidRDefault="00C55652" w:rsidP="00C55652">
      <w:pPr>
        <w:pStyle w:val="a3"/>
        <w:spacing w:after="120" w:line="240" w:lineRule="auto"/>
        <w:ind w:left="709" w:hanging="709"/>
        <w:jc w:val="both"/>
        <w:rPr>
          <w:rFonts w:ascii="Times New Roman" w:eastAsia="Times New Roman" w:hAnsi="Times New Roman"/>
          <w:b/>
          <w:sz w:val="24"/>
          <w:szCs w:val="24"/>
          <w:lang w:eastAsia="ru-RU"/>
        </w:rPr>
      </w:pPr>
    </w:p>
    <w:p w:rsidR="00C55652" w:rsidRPr="001E0548" w:rsidRDefault="00C55652" w:rsidP="00C55652">
      <w:pPr>
        <w:pStyle w:val="a3"/>
        <w:spacing w:after="120" w:line="240" w:lineRule="auto"/>
        <w:ind w:left="709" w:hanging="709"/>
        <w:jc w:val="both"/>
        <w:rPr>
          <w:rFonts w:ascii="Times New Roman" w:eastAsia="Times New Roman" w:hAnsi="Times New Roman"/>
          <w:sz w:val="24"/>
          <w:szCs w:val="24"/>
          <w:lang w:eastAsia="ru-RU"/>
        </w:rPr>
      </w:pPr>
    </w:p>
    <w:p w:rsidR="00C55652" w:rsidRPr="001E0548" w:rsidRDefault="00C55652" w:rsidP="00C55652">
      <w:pPr>
        <w:pStyle w:val="a3"/>
        <w:spacing w:after="120" w:line="240" w:lineRule="auto"/>
        <w:ind w:left="709" w:hanging="709"/>
        <w:jc w:val="both"/>
        <w:rPr>
          <w:rFonts w:ascii="Times New Roman" w:eastAsia="Times New Roman" w:hAnsi="Times New Roman"/>
          <w:sz w:val="24"/>
          <w:szCs w:val="24"/>
          <w:lang w:eastAsia="ru-RU"/>
        </w:rPr>
      </w:pPr>
    </w:p>
    <w:p w:rsidR="00C55652" w:rsidRPr="001E0548" w:rsidRDefault="00C55652" w:rsidP="00C55652">
      <w:pPr>
        <w:pStyle w:val="a3"/>
        <w:spacing w:after="120" w:line="240" w:lineRule="auto"/>
        <w:ind w:left="709" w:hanging="709"/>
        <w:jc w:val="both"/>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lastRenderedPageBreak/>
        <w:t xml:space="preserve">Б) с учетом типа ОО </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11</w:t>
      </w:r>
      <w:r w:rsidR="002C4E74" w:rsidRPr="001E0548">
        <w:rPr>
          <w:b w:val="0"/>
          <w:i/>
          <w:color w:val="auto"/>
          <w:sz w:val="24"/>
          <w:szCs w:val="24"/>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453"/>
        <w:gridCol w:w="1453"/>
        <w:gridCol w:w="1453"/>
        <w:gridCol w:w="1453"/>
        <w:gridCol w:w="1559"/>
      </w:tblGrid>
      <w:tr w:rsidR="00C55652" w:rsidRPr="001E0548" w:rsidTr="00C55652">
        <w:trPr>
          <w:cantSplit/>
          <w:tblHeader/>
        </w:trPr>
        <w:tc>
          <w:tcPr>
            <w:tcW w:w="2694" w:type="dxa"/>
            <w:vMerge w:val="restart"/>
            <w:vAlign w:val="center"/>
          </w:tcPr>
          <w:p w:rsidR="00C55652" w:rsidRPr="001E0548" w:rsidRDefault="00C55652" w:rsidP="00C55652">
            <w:pPr>
              <w:pStyle w:val="a3"/>
              <w:spacing w:after="0" w:line="240" w:lineRule="auto"/>
              <w:ind w:left="0"/>
              <w:jc w:val="center"/>
              <w:rPr>
                <w:rFonts w:ascii="Times New Roman" w:hAnsi="Times New Roman"/>
                <w:sz w:val="24"/>
                <w:szCs w:val="24"/>
              </w:rPr>
            </w:pPr>
          </w:p>
        </w:tc>
        <w:tc>
          <w:tcPr>
            <w:tcW w:w="5812" w:type="dxa"/>
            <w:gridSpan w:val="4"/>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eastAsia="Times New Roman" w:hAnsi="Times New Roman"/>
                <w:bCs/>
                <w:sz w:val="24"/>
                <w:szCs w:val="24"/>
                <w:lang w:eastAsia="ru-RU"/>
              </w:rPr>
              <w:t>Доля</w:t>
            </w:r>
            <w:r w:rsidRPr="001E0548">
              <w:rPr>
                <w:rFonts w:ascii="Times New Roman" w:hAnsi="Times New Roman"/>
                <w:sz w:val="24"/>
                <w:szCs w:val="24"/>
              </w:rPr>
              <w:t xml:space="preserve"> участников, получивших тестовый балл</w:t>
            </w:r>
          </w:p>
        </w:tc>
        <w:tc>
          <w:tcPr>
            <w:tcW w:w="1559" w:type="dxa"/>
            <w:vMerge w:val="restart"/>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 xml:space="preserve">Количество участников, получивших </w:t>
            </w:r>
          </w:p>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100 баллов</w:t>
            </w:r>
          </w:p>
        </w:tc>
      </w:tr>
      <w:tr w:rsidR="00C55652" w:rsidRPr="001E0548" w:rsidTr="00C55652">
        <w:trPr>
          <w:cantSplit/>
          <w:tblHeader/>
        </w:trPr>
        <w:tc>
          <w:tcPr>
            <w:tcW w:w="2694" w:type="dxa"/>
            <w:vMerge/>
            <w:vAlign w:val="center"/>
          </w:tcPr>
          <w:p w:rsidR="00C55652" w:rsidRPr="001E0548" w:rsidRDefault="00C55652" w:rsidP="00C55652">
            <w:pPr>
              <w:pStyle w:val="a3"/>
              <w:spacing w:after="0" w:line="240" w:lineRule="auto"/>
              <w:ind w:left="0"/>
              <w:jc w:val="center"/>
              <w:rPr>
                <w:rFonts w:ascii="Times New Roman" w:hAnsi="Times New Roman"/>
                <w:sz w:val="24"/>
                <w:szCs w:val="24"/>
              </w:rPr>
            </w:pP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ниже минималь-ного</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от минималь-ного до 60 баллов</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от 61 до 80 баллов</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от 81 до 99 баллов</w:t>
            </w:r>
          </w:p>
        </w:tc>
        <w:tc>
          <w:tcPr>
            <w:tcW w:w="1559" w:type="dxa"/>
            <w:vMerge/>
            <w:vAlign w:val="center"/>
          </w:tcPr>
          <w:p w:rsidR="00C55652" w:rsidRPr="001E0548" w:rsidRDefault="00C55652" w:rsidP="00C55652">
            <w:pPr>
              <w:pStyle w:val="a3"/>
              <w:spacing w:after="0" w:line="240" w:lineRule="auto"/>
              <w:ind w:left="0"/>
              <w:jc w:val="center"/>
              <w:rPr>
                <w:rFonts w:ascii="Times New Roman" w:hAnsi="Times New Roman"/>
                <w:sz w:val="24"/>
                <w:szCs w:val="24"/>
              </w:rPr>
            </w:pPr>
          </w:p>
        </w:tc>
      </w:tr>
      <w:tr w:rsidR="00C55652" w:rsidRPr="001E0548" w:rsidTr="00C55652">
        <w:trPr>
          <w:cantSplit/>
          <w:tblHeader/>
        </w:trPr>
        <w:tc>
          <w:tcPr>
            <w:tcW w:w="2694" w:type="dxa"/>
            <w:vAlign w:val="center"/>
          </w:tcPr>
          <w:p w:rsidR="00C55652" w:rsidRPr="001E0548" w:rsidRDefault="00C55652" w:rsidP="00C55652">
            <w:pPr>
              <w:pStyle w:val="a3"/>
              <w:spacing w:after="0" w:line="240" w:lineRule="auto"/>
              <w:ind w:left="0"/>
              <w:rPr>
                <w:rFonts w:ascii="Times New Roman" w:hAnsi="Times New Roman"/>
                <w:sz w:val="24"/>
                <w:szCs w:val="24"/>
              </w:rPr>
            </w:pPr>
            <w:r w:rsidRPr="001E0548">
              <w:rPr>
                <w:rFonts w:ascii="Times New Roman" w:hAnsi="Times New Roman"/>
                <w:sz w:val="24"/>
                <w:szCs w:val="24"/>
              </w:rPr>
              <w:t>СОШ</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12,38</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46,3</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33,85</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6,77</w:t>
            </w:r>
          </w:p>
        </w:tc>
        <w:tc>
          <w:tcPr>
            <w:tcW w:w="1559"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5</w:t>
            </w:r>
          </w:p>
        </w:tc>
      </w:tr>
      <w:tr w:rsidR="00C55652" w:rsidRPr="001E0548" w:rsidTr="00C55652">
        <w:trPr>
          <w:cantSplit/>
          <w:tblHeader/>
        </w:trPr>
        <w:tc>
          <w:tcPr>
            <w:tcW w:w="2694" w:type="dxa"/>
            <w:vAlign w:val="center"/>
          </w:tcPr>
          <w:p w:rsidR="00C55652" w:rsidRPr="001E0548" w:rsidRDefault="00C55652" w:rsidP="00C55652">
            <w:pPr>
              <w:pStyle w:val="a3"/>
              <w:spacing w:after="0" w:line="240" w:lineRule="auto"/>
              <w:ind w:left="0"/>
              <w:rPr>
                <w:rFonts w:ascii="Times New Roman" w:hAnsi="Times New Roman"/>
                <w:sz w:val="24"/>
                <w:szCs w:val="24"/>
              </w:rPr>
            </w:pPr>
            <w:r w:rsidRPr="001E0548">
              <w:rPr>
                <w:rFonts w:ascii="Times New Roman" w:hAnsi="Times New Roman"/>
                <w:sz w:val="24"/>
                <w:szCs w:val="24"/>
              </w:rPr>
              <w:t>СОШ с углублённым изучением</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7,69</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23,08</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42,30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23,08</w:t>
            </w:r>
          </w:p>
        </w:tc>
        <w:tc>
          <w:tcPr>
            <w:tcW w:w="1559"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w:t>
            </w:r>
          </w:p>
        </w:tc>
      </w:tr>
      <w:tr w:rsidR="00C55652" w:rsidRPr="001E0548" w:rsidTr="00C55652">
        <w:trPr>
          <w:cantSplit/>
          <w:tblHeader/>
        </w:trPr>
        <w:tc>
          <w:tcPr>
            <w:tcW w:w="2694" w:type="dxa"/>
          </w:tcPr>
          <w:p w:rsidR="00C55652" w:rsidRPr="001E0548" w:rsidRDefault="00C55652" w:rsidP="00C55652">
            <w:pPr>
              <w:pStyle w:val="a3"/>
              <w:spacing w:after="0" w:line="240" w:lineRule="auto"/>
              <w:ind w:left="0"/>
              <w:jc w:val="both"/>
              <w:rPr>
                <w:rFonts w:ascii="Times New Roman" w:hAnsi="Times New Roman"/>
                <w:b/>
                <w:sz w:val="24"/>
                <w:szCs w:val="24"/>
              </w:rPr>
            </w:pPr>
            <w:r w:rsidRPr="001E0548">
              <w:rPr>
                <w:rFonts w:ascii="Times New Roman" w:hAnsi="Times New Roman"/>
                <w:sz w:val="24"/>
                <w:szCs w:val="24"/>
              </w:rPr>
              <w:t>Лицеи</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10,42</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22,92</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56,25</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10,42</w:t>
            </w:r>
          </w:p>
        </w:tc>
        <w:tc>
          <w:tcPr>
            <w:tcW w:w="1559"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r>
      <w:tr w:rsidR="00C55652" w:rsidRPr="001E0548" w:rsidTr="00C55652">
        <w:trPr>
          <w:cantSplit/>
          <w:tblHeader/>
        </w:trPr>
        <w:tc>
          <w:tcPr>
            <w:tcW w:w="2694" w:type="dxa"/>
          </w:tcPr>
          <w:p w:rsidR="00C55652" w:rsidRPr="001E0548" w:rsidRDefault="00C55652" w:rsidP="00C55652">
            <w:pPr>
              <w:pStyle w:val="a3"/>
              <w:spacing w:after="0" w:line="240" w:lineRule="auto"/>
              <w:ind w:left="0"/>
              <w:jc w:val="both"/>
              <w:rPr>
                <w:rFonts w:ascii="Times New Roman" w:hAnsi="Times New Roman"/>
                <w:sz w:val="24"/>
                <w:szCs w:val="24"/>
              </w:rPr>
            </w:pPr>
            <w:r w:rsidRPr="001E0548">
              <w:rPr>
                <w:rFonts w:ascii="Times New Roman" w:hAnsi="Times New Roman"/>
                <w:sz w:val="24"/>
                <w:szCs w:val="24"/>
              </w:rPr>
              <w:t>Гимназии</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3,70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34,26</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45,37</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15,74</w:t>
            </w:r>
          </w:p>
        </w:tc>
        <w:tc>
          <w:tcPr>
            <w:tcW w:w="1559"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w:t>
            </w:r>
          </w:p>
        </w:tc>
      </w:tr>
      <w:tr w:rsidR="00C55652" w:rsidRPr="001E0548" w:rsidTr="00C55652">
        <w:trPr>
          <w:cantSplit/>
          <w:tblHeader/>
        </w:trPr>
        <w:tc>
          <w:tcPr>
            <w:tcW w:w="2694" w:type="dxa"/>
          </w:tcPr>
          <w:p w:rsidR="00C55652" w:rsidRPr="001E0548" w:rsidRDefault="00C55652" w:rsidP="00C55652">
            <w:pPr>
              <w:jc w:val="both"/>
              <w:rPr>
                <w:color w:val="000000"/>
              </w:rPr>
            </w:pPr>
            <w:r w:rsidRPr="001E0548">
              <w:rPr>
                <w:color w:val="000000"/>
              </w:rPr>
              <w:t>ВСОШ</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100,00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559"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r>
      <w:tr w:rsidR="00C55652" w:rsidRPr="001E0548" w:rsidTr="00C55652">
        <w:trPr>
          <w:cantSplit/>
          <w:tblHeader/>
        </w:trPr>
        <w:tc>
          <w:tcPr>
            <w:tcW w:w="2694" w:type="dxa"/>
          </w:tcPr>
          <w:p w:rsidR="00C55652" w:rsidRPr="001E0548" w:rsidRDefault="00C55652" w:rsidP="00C55652">
            <w:pPr>
              <w:jc w:val="both"/>
              <w:rPr>
                <w:color w:val="000000"/>
              </w:rPr>
            </w:pPr>
            <w:r w:rsidRPr="001E0548">
              <w:rPr>
                <w:color w:val="000000"/>
              </w:rPr>
              <w:t>Суворовское училище</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100,00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453"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0,00</w:t>
            </w:r>
          </w:p>
        </w:tc>
        <w:tc>
          <w:tcPr>
            <w:tcW w:w="1559"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0</w:t>
            </w:r>
          </w:p>
        </w:tc>
      </w:tr>
    </w:tbl>
    <w:p w:rsidR="00C55652" w:rsidRPr="001E0548" w:rsidRDefault="00C55652" w:rsidP="00C55652">
      <w:pPr>
        <w:pStyle w:val="a3"/>
        <w:spacing w:after="0" w:line="240" w:lineRule="auto"/>
        <w:ind w:left="709"/>
        <w:jc w:val="both"/>
        <w:rPr>
          <w:rFonts w:ascii="Times New Roman" w:eastAsia="Times New Roman" w:hAnsi="Times New Roman"/>
          <w:b/>
          <w:sz w:val="24"/>
          <w:szCs w:val="24"/>
          <w:lang w:eastAsia="ru-RU"/>
        </w:rPr>
      </w:pPr>
    </w:p>
    <w:p w:rsidR="00C55652" w:rsidRPr="001E0548" w:rsidRDefault="00C55652" w:rsidP="00C55652">
      <w:pPr>
        <w:pStyle w:val="a3"/>
        <w:spacing w:after="0" w:line="240" w:lineRule="auto"/>
        <w:ind w:left="709" w:hanging="709"/>
        <w:jc w:val="both"/>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В) Основные результаты ЕГЭ по предмету в сравнении по АТЕ</w:t>
      </w:r>
    </w:p>
    <w:p w:rsidR="00C55652" w:rsidRPr="001E0548" w:rsidRDefault="00C55652" w:rsidP="00C55652">
      <w:pPr>
        <w:pStyle w:val="af7"/>
        <w:keepNext/>
        <w:jc w:val="right"/>
        <w:rPr>
          <w:b w:val="0"/>
          <w:i/>
          <w:color w:val="auto"/>
          <w:sz w:val="24"/>
          <w:szCs w:val="24"/>
        </w:rPr>
      </w:pPr>
      <w:r w:rsidRPr="001E0548">
        <w:rPr>
          <w:b w:val="0"/>
          <w:i/>
          <w:color w:val="auto"/>
          <w:sz w:val="24"/>
          <w:szCs w:val="24"/>
        </w:rPr>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12</w:t>
      </w:r>
      <w:r w:rsidR="002C4E74" w:rsidRPr="001E0548">
        <w:rPr>
          <w:b w:val="0"/>
          <w:i/>
          <w:color w:val="auto"/>
          <w:sz w:val="24"/>
          <w:szCs w:val="24"/>
        </w:rPr>
        <w:fldChar w:fldCharType="end"/>
      </w:r>
    </w:p>
    <w:tbl>
      <w:tblPr>
        <w:tblStyle w:val="a7"/>
        <w:tblW w:w="10065" w:type="dxa"/>
        <w:tblInd w:w="-318" w:type="dxa"/>
        <w:tblLayout w:type="fixed"/>
        <w:tblLook w:val="04A0"/>
      </w:tblPr>
      <w:tblGrid>
        <w:gridCol w:w="852"/>
        <w:gridCol w:w="1984"/>
        <w:gridCol w:w="1310"/>
        <w:gridCol w:w="1453"/>
        <w:gridCol w:w="1452"/>
        <w:gridCol w:w="1453"/>
        <w:gridCol w:w="1561"/>
      </w:tblGrid>
      <w:tr w:rsidR="00C55652" w:rsidRPr="001E0548" w:rsidTr="00C55652">
        <w:trPr>
          <w:cantSplit/>
          <w:tblHeader/>
        </w:trPr>
        <w:tc>
          <w:tcPr>
            <w:tcW w:w="852" w:type="dxa"/>
            <w:vMerge w:val="restart"/>
            <w:vAlign w:val="center"/>
          </w:tcPr>
          <w:p w:rsidR="00C55652" w:rsidRPr="001E0548" w:rsidRDefault="00C55652" w:rsidP="00C55652">
            <w:pPr>
              <w:pStyle w:val="a3"/>
              <w:spacing w:line="240" w:lineRule="auto"/>
              <w:ind w:left="0"/>
              <w:jc w:val="center"/>
              <w:rPr>
                <w:rFonts w:ascii="Times New Roman" w:hAnsi="Times New Roman"/>
                <w:sz w:val="24"/>
                <w:szCs w:val="24"/>
              </w:rPr>
            </w:pPr>
            <w:r w:rsidRPr="001E0548">
              <w:rPr>
                <w:rFonts w:ascii="Times New Roman" w:hAnsi="Times New Roman"/>
                <w:sz w:val="24"/>
                <w:szCs w:val="24"/>
              </w:rPr>
              <w:t>№</w:t>
            </w:r>
          </w:p>
        </w:tc>
        <w:tc>
          <w:tcPr>
            <w:tcW w:w="1984" w:type="dxa"/>
            <w:vMerge w:val="restart"/>
            <w:vAlign w:val="center"/>
          </w:tcPr>
          <w:p w:rsidR="00C55652" w:rsidRPr="001E0548" w:rsidRDefault="00C55652" w:rsidP="00C55652">
            <w:pPr>
              <w:pStyle w:val="a3"/>
              <w:spacing w:line="240" w:lineRule="auto"/>
              <w:ind w:left="0"/>
              <w:rPr>
                <w:rFonts w:ascii="Times New Roman" w:hAnsi="Times New Roman"/>
                <w:sz w:val="24"/>
                <w:szCs w:val="24"/>
              </w:rPr>
            </w:pPr>
            <w:r w:rsidRPr="001E0548">
              <w:rPr>
                <w:rFonts w:ascii="Times New Roman" w:hAnsi="Times New Roman"/>
                <w:sz w:val="24"/>
                <w:szCs w:val="24"/>
              </w:rPr>
              <w:t>Наименование АТЕ</w:t>
            </w:r>
          </w:p>
        </w:tc>
        <w:tc>
          <w:tcPr>
            <w:tcW w:w="5668" w:type="dxa"/>
            <w:gridSpan w:val="4"/>
          </w:tcPr>
          <w:p w:rsidR="00C55652" w:rsidRPr="001E0548" w:rsidRDefault="00C55652" w:rsidP="00C55652">
            <w:pPr>
              <w:pStyle w:val="a3"/>
              <w:spacing w:line="240" w:lineRule="auto"/>
              <w:ind w:left="0"/>
              <w:jc w:val="center"/>
              <w:rPr>
                <w:rFonts w:ascii="Times New Roman" w:hAnsi="Times New Roman"/>
                <w:sz w:val="24"/>
                <w:szCs w:val="24"/>
              </w:rPr>
            </w:pPr>
            <w:r w:rsidRPr="001E0548">
              <w:rPr>
                <w:rFonts w:ascii="Times New Roman" w:hAnsi="Times New Roman"/>
                <w:sz w:val="24"/>
                <w:szCs w:val="24"/>
              </w:rPr>
              <w:t>Доля участников, получивших тестовый балл</w:t>
            </w:r>
          </w:p>
        </w:tc>
        <w:tc>
          <w:tcPr>
            <w:tcW w:w="1561" w:type="dxa"/>
            <w:vMerge w:val="restart"/>
            <w:vAlign w:val="center"/>
          </w:tcPr>
          <w:p w:rsidR="00C55652" w:rsidRPr="001E0548" w:rsidRDefault="00C55652" w:rsidP="00C55652">
            <w:pPr>
              <w:pStyle w:val="a3"/>
              <w:spacing w:line="240" w:lineRule="auto"/>
              <w:ind w:left="0"/>
              <w:jc w:val="center"/>
              <w:rPr>
                <w:rFonts w:ascii="Times New Roman" w:hAnsi="Times New Roman"/>
                <w:sz w:val="24"/>
                <w:szCs w:val="24"/>
              </w:rPr>
            </w:pPr>
            <w:r w:rsidRPr="001E0548">
              <w:rPr>
                <w:rFonts w:ascii="Times New Roman" w:hAnsi="Times New Roman"/>
                <w:sz w:val="24"/>
                <w:szCs w:val="24"/>
              </w:rPr>
              <w:t>Количество участников, получивших 100 баллов</w:t>
            </w:r>
          </w:p>
        </w:tc>
      </w:tr>
      <w:tr w:rsidR="00C55652" w:rsidRPr="001E0548" w:rsidTr="00C55652">
        <w:trPr>
          <w:cantSplit/>
          <w:tblHeader/>
        </w:trPr>
        <w:tc>
          <w:tcPr>
            <w:tcW w:w="852" w:type="dxa"/>
            <w:vMerge/>
            <w:tcBorders>
              <w:bottom w:val="single" w:sz="4" w:space="0" w:color="auto"/>
            </w:tcBorders>
          </w:tcPr>
          <w:p w:rsidR="00C55652" w:rsidRPr="001E0548" w:rsidRDefault="00C55652" w:rsidP="00C55652">
            <w:pPr>
              <w:pStyle w:val="a3"/>
              <w:spacing w:line="240" w:lineRule="auto"/>
              <w:ind w:left="0"/>
              <w:jc w:val="center"/>
              <w:rPr>
                <w:rFonts w:ascii="Times New Roman" w:hAnsi="Times New Roman"/>
                <w:sz w:val="24"/>
                <w:szCs w:val="24"/>
              </w:rPr>
            </w:pPr>
          </w:p>
        </w:tc>
        <w:tc>
          <w:tcPr>
            <w:tcW w:w="1984" w:type="dxa"/>
            <w:vMerge/>
            <w:tcBorders>
              <w:bottom w:val="single" w:sz="4" w:space="0" w:color="auto"/>
            </w:tcBorders>
          </w:tcPr>
          <w:p w:rsidR="00C55652" w:rsidRPr="001E0548" w:rsidRDefault="00C55652" w:rsidP="00C55652">
            <w:pPr>
              <w:pStyle w:val="a3"/>
              <w:spacing w:line="240" w:lineRule="auto"/>
              <w:ind w:left="0"/>
              <w:rPr>
                <w:rFonts w:ascii="Times New Roman" w:hAnsi="Times New Roman"/>
                <w:sz w:val="24"/>
                <w:szCs w:val="24"/>
              </w:rPr>
            </w:pPr>
          </w:p>
        </w:tc>
        <w:tc>
          <w:tcPr>
            <w:tcW w:w="1310" w:type="dxa"/>
            <w:tcBorders>
              <w:bottom w:val="single" w:sz="4" w:space="0" w:color="auto"/>
            </w:tcBorders>
            <w:vAlign w:val="center"/>
          </w:tcPr>
          <w:p w:rsidR="00C55652" w:rsidRPr="001E0548" w:rsidRDefault="00C55652" w:rsidP="00C55652">
            <w:pPr>
              <w:pStyle w:val="a3"/>
              <w:spacing w:line="240" w:lineRule="auto"/>
              <w:ind w:left="0"/>
              <w:jc w:val="center"/>
              <w:rPr>
                <w:rFonts w:ascii="Times New Roman" w:hAnsi="Times New Roman"/>
                <w:i/>
                <w:sz w:val="24"/>
                <w:szCs w:val="24"/>
              </w:rPr>
            </w:pPr>
            <w:r w:rsidRPr="001E0548">
              <w:rPr>
                <w:rFonts w:ascii="Times New Roman" w:hAnsi="Times New Roman"/>
                <w:sz w:val="24"/>
                <w:szCs w:val="24"/>
              </w:rPr>
              <w:t>ниже минималь-ного</w:t>
            </w:r>
          </w:p>
        </w:tc>
        <w:tc>
          <w:tcPr>
            <w:tcW w:w="1453" w:type="dxa"/>
            <w:tcBorders>
              <w:bottom w:val="single" w:sz="4" w:space="0" w:color="auto"/>
            </w:tcBorders>
            <w:vAlign w:val="center"/>
          </w:tcPr>
          <w:p w:rsidR="00C55652" w:rsidRPr="001E0548" w:rsidRDefault="00C55652" w:rsidP="00C55652">
            <w:pPr>
              <w:pStyle w:val="a3"/>
              <w:spacing w:line="240" w:lineRule="auto"/>
              <w:ind w:left="0"/>
              <w:jc w:val="center"/>
              <w:rPr>
                <w:rFonts w:ascii="Times New Roman" w:hAnsi="Times New Roman"/>
                <w:i/>
                <w:sz w:val="24"/>
                <w:szCs w:val="24"/>
              </w:rPr>
            </w:pPr>
            <w:r w:rsidRPr="001E0548">
              <w:rPr>
                <w:rFonts w:ascii="Times New Roman" w:hAnsi="Times New Roman"/>
                <w:sz w:val="24"/>
                <w:szCs w:val="24"/>
              </w:rPr>
              <w:t>от минималь-ного балла до 60 баллов</w:t>
            </w:r>
          </w:p>
        </w:tc>
        <w:tc>
          <w:tcPr>
            <w:tcW w:w="1452" w:type="dxa"/>
            <w:tcBorders>
              <w:bottom w:val="single" w:sz="4" w:space="0" w:color="auto"/>
            </w:tcBorders>
            <w:vAlign w:val="center"/>
          </w:tcPr>
          <w:p w:rsidR="00C55652" w:rsidRPr="001E0548" w:rsidRDefault="00C55652" w:rsidP="00C55652">
            <w:pPr>
              <w:pStyle w:val="a3"/>
              <w:spacing w:line="240" w:lineRule="auto"/>
              <w:ind w:left="0"/>
              <w:jc w:val="center"/>
              <w:rPr>
                <w:rFonts w:ascii="Times New Roman" w:hAnsi="Times New Roman"/>
                <w:i/>
                <w:sz w:val="24"/>
                <w:szCs w:val="24"/>
              </w:rPr>
            </w:pPr>
            <w:r w:rsidRPr="001E0548">
              <w:rPr>
                <w:rFonts w:ascii="Times New Roman" w:hAnsi="Times New Roman"/>
                <w:sz w:val="24"/>
                <w:szCs w:val="24"/>
              </w:rPr>
              <w:t>от 61 до 80 баллов</w:t>
            </w:r>
          </w:p>
        </w:tc>
        <w:tc>
          <w:tcPr>
            <w:tcW w:w="1453" w:type="dxa"/>
            <w:tcBorders>
              <w:bottom w:val="single" w:sz="4" w:space="0" w:color="auto"/>
            </w:tcBorders>
            <w:vAlign w:val="center"/>
          </w:tcPr>
          <w:p w:rsidR="00C55652" w:rsidRPr="001E0548" w:rsidRDefault="00C55652" w:rsidP="00C55652">
            <w:pPr>
              <w:pStyle w:val="a3"/>
              <w:spacing w:line="240" w:lineRule="auto"/>
              <w:ind w:left="0"/>
              <w:jc w:val="center"/>
              <w:rPr>
                <w:rFonts w:ascii="Times New Roman" w:hAnsi="Times New Roman"/>
                <w:i/>
                <w:sz w:val="24"/>
                <w:szCs w:val="24"/>
              </w:rPr>
            </w:pPr>
            <w:r w:rsidRPr="001E0548">
              <w:rPr>
                <w:rFonts w:ascii="Times New Roman" w:hAnsi="Times New Roman"/>
                <w:sz w:val="24"/>
                <w:szCs w:val="24"/>
              </w:rPr>
              <w:t>от 81 до 99 баллов</w:t>
            </w:r>
          </w:p>
        </w:tc>
        <w:tc>
          <w:tcPr>
            <w:tcW w:w="1561" w:type="dxa"/>
            <w:vMerge/>
            <w:tcBorders>
              <w:bottom w:val="single" w:sz="4" w:space="0" w:color="auto"/>
            </w:tcBorders>
          </w:tcPr>
          <w:p w:rsidR="00C55652" w:rsidRPr="001E0548" w:rsidRDefault="00C55652" w:rsidP="00C55652">
            <w:pPr>
              <w:pStyle w:val="a3"/>
              <w:spacing w:line="240" w:lineRule="auto"/>
              <w:ind w:left="0"/>
              <w:jc w:val="center"/>
              <w:rPr>
                <w:rFonts w:ascii="Times New Roman" w:hAnsi="Times New Roman"/>
                <w:i/>
                <w:sz w:val="24"/>
                <w:szCs w:val="24"/>
              </w:rPr>
            </w:pP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г. Вышний Волочек</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9,09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54,55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36,36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г. Кимры</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36,00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44,00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12,00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г. Ржев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16,67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г. Тверь</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9,97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36,08</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40,55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11,68</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г.Торжок</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17,86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25,00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7,14</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Андреапольский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Бежецкий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4,76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57,14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38,10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Бельский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Бологовский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23,53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52,94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11,76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11,76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spacing w:line="240" w:lineRule="auto"/>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Весьегонский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Вышневолоцкий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25,00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25,00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Жарковский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Западнодвинский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31,25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18,75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Зубцовский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Калининский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22,22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44,44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Калязинский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46,67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13,33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Кашинский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5,56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44,44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44,44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5,56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Кесовогорский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16,67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Конаковский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6,25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40,63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43,75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9,38</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Краснохолмский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16,67</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Кувшиновский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16,67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Лихославльский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28,57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21,43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42,86</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7,14</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Максатихинский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57,14</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28,57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14,29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Нелидовский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21,05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26,32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47,37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5,26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Оленинский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Осташковский городской округ</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15,38</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53,85</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30,77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Пеновский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Рамешковский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75,00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25,00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Ржевский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Сандовский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Селижаровский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Сонковский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28,57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42,86</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14,29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Спировский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Старицкий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22,22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22,22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22,22</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Торопецкий район</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64,29</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35,71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Удомельский городской округ</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9,52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38,10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47,62</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4,76</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Фировский  район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33,33</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66,67</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D77DBA">
        <w:trPr>
          <w:cantSplit/>
        </w:trPr>
        <w:tc>
          <w:tcPr>
            <w:tcW w:w="852" w:type="dxa"/>
            <w:tcBorders>
              <w:top w:val="single" w:sz="4" w:space="0" w:color="auto"/>
              <w:bottom w:val="single" w:sz="4" w:space="0" w:color="auto"/>
              <w:right w:val="single" w:sz="4" w:space="0" w:color="auto"/>
            </w:tcBorders>
            <w:vAlign w:val="center"/>
          </w:tcPr>
          <w:p w:rsidR="00C55652" w:rsidRPr="001E0548" w:rsidRDefault="00C55652" w:rsidP="00D77DBA">
            <w:pPr>
              <w:pStyle w:val="a3"/>
              <w:numPr>
                <w:ilvl w:val="0"/>
                <w:numId w:val="32"/>
              </w:numPr>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C55652" w:rsidRPr="001E0548" w:rsidRDefault="00C55652" w:rsidP="00D77DBA">
            <w:pPr>
              <w:rPr>
                <w:rFonts w:eastAsia="Times New Roman"/>
                <w:color w:val="000000"/>
              </w:rPr>
            </w:pPr>
            <w:r w:rsidRPr="001E0548">
              <w:rPr>
                <w:rFonts w:eastAsia="Times New Roman"/>
                <w:color w:val="000000"/>
              </w:rPr>
              <w:t xml:space="preserve">ЗАТО  Озерный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50,00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33,33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8,33</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r w:rsidR="00C55652" w:rsidRPr="001E0548" w:rsidTr="00C55652">
        <w:trPr>
          <w:cantSplit/>
        </w:trPr>
        <w:tc>
          <w:tcPr>
            <w:tcW w:w="852" w:type="dxa"/>
            <w:tcBorders>
              <w:top w:val="single" w:sz="4" w:space="0" w:color="auto"/>
              <w:bottom w:val="single" w:sz="4" w:space="0" w:color="auto"/>
              <w:right w:val="single" w:sz="4" w:space="0" w:color="auto"/>
            </w:tcBorders>
          </w:tcPr>
          <w:p w:rsidR="00C55652" w:rsidRPr="001E0548" w:rsidRDefault="00C55652" w:rsidP="00C55652">
            <w:pPr>
              <w:pStyle w:val="a3"/>
              <w:numPr>
                <w:ilvl w:val="0"/>
                <w:numId w:val="32"/>
              </w:numPr>
              <w:jc w:val="both"/>
              <w:rPr>
                <w:rFonts w:ascii="Times New Roman" w:hAnsi="Times New Roman"/>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bottom"/>
          </w:tcPr>
          <w:p w:rsidR="00C55652" w:rsidRPr="001E0548" w:rsidRDefault="00C55652" w:rsidP="00C55652">
            <w:pPr>
              <w:rPr>
                <w:rFonts w:eastAsia="Times New Roman"/>
                <w:color w:val="000000"/>
              </w:rPr>
            </w:pPr>
            <w:r w:rsidRPr="001E0548">
              <w:rPr>
                <w:rFonts w:eastAsia="Times New Roman"/>
                <w:color w:val="000000"/>
              </w:rPr>
              <w:t>ЗАТО  Солнечный</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100,00</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0,00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C55652" w:rsidRPr="001E0548" w:rsidRDefault="00C55652" w:rsidP="00C55652">
            <w:pPr>
              <w:jc w:val="center"/>
              <w:rPr>
                <w:color w:val="000000"/>
              </w:rPr>
            </w:pPr>
            <w:r w:rsidRPr="001E0548">
              <w:rPr>
                <w:color w:val="000000"/>
              </w:rPr>
              <w:t>0</w:t>
            </w:r>
          </w:p>
        </w:tc>
      </w:tr>
    </w:tbl>
    <w:p w:rsidR="00C55652" w:rsidRPr="001E0548" w:rsidRDefault="00C55652" w:rsidP="00C55652">
      <w:pPr>
        <w:jc w:val="both"/>
      </w:pPr>
    </w:p>
    <w:p w:rsidR="00C55652" w:rsidRDefault="00C55652" w:rsidP="00C55652">
      <w:pPr>
        <w:ind w:left="-426" w:firstLine="426"/>
        <w:jc w:val="right"/>
        <w:rPr>
          <w:b/>
          <w:i/>
        </w:rPr>
      </w:pPr>
      <w:r w:rsidRPr="001E0548">
        <w:t>3.4. Перечень ОО, продемонстрировавших наиболее высокие результаты ЕГЭ по химии</w:t>
      </w:r>
      <w:r w:rsidRPr="001E0548">
        <w:rPr>
          <w:b/>
          <w:i/>
        </w:rPr>
        <w:t xml:space="preserve">   </w:t>
      </w:r>
    </w:p>
    <w:p w:rsidR="00C55652" w:rsidRPr="001E0548" w:rsidRDefault="00C55652" w:rsidP="00C55652">
      <w:pPr>
        <w:ind w:left="-426" w:firstLine="426"/>
        <w:jc w:val="right"/>
        <w:rPr>
          <w:i/>
        </w:rPr>
      </w:pPr>
      <w:r w:rsidRPr="001E0548">
        <w:rPr>
          <w:i/>
        </w:rPr>
        <w:t xml:space="preserve">Таблица </w:t>
      </w:r>
      <w:r w:rsidR="002C4E74" w:rsidRPr="001E0548">
        <w:rPr>
          <w:i/>
        </w:rPr>
        <w:fldChar w:fldCharType="begin"/>
      </w:r>
      <w:r w:rsidRPr="001E0548">
        <w:rPr>
          <w:i/>
        </w:rPr>
        <w:instrText xml:space="preserve"> SEQ Таблица \* ARABIC </w:instrText>
      </w:r>
      <w:r w:rsidR="002C4E74" w:rsidRPr="001E0548">
        <w:rPr>
          <w:i/>
        </w:rPr>
        <w:fldChar w:fldCharType="separate"/>
      </w:r>
      <w:r w:rsidRPr="001E0548">
        <w:rPr>
          <w:i/>
          <w:noProof/>
        </w:rPr>
        <w:t>13</w:t>
      </w:r>
      <w:r w:rsidR="002C4E74" w:rsidRPr="001E0548">
        <w:rPr>
          <w:i/>
        </w:rPr>
        <w:fldChar w:fldCharType="end"/>
      </w:r>
    </w:p>
    <w:tbl>
      <w:tblPr>
        <w:tblStyle w:val="a7"/>
        <w:tblW w:w="10172" w:type="dxa"/>
        <w:tblInd w:w="-318" w:type="dxa"/>
        <w:tblLayout w:type="fixed"/>
        <w:tblLook w:val="04A0"/>
      </w:tblPr>
      <w:tblGrid>
        <w:gridCol w:w="710"/>
        <w:gridCol w:w="2126"/>
        <w:gridCol w:w="2126"/>
        <w:gridCol w:w="1701"/>
        <w:gridCol w:w="1701"/>
        <w:gridCol w:w="1808"/>
      </w:tblGrid>
      <w:tr w:rsidR="00C55652" w:rsidRPr="001E0548" w:rsidTr="00C55652">
        <w:trPr>
          <w:cantSplit/>
          <w:tblHeader/>
        </w:trPr>
        <w:tc>
          <w:tcPr>
            <w:tcW w:w="710"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w:t>
            </w:r>
          </w:p>
        </w:tc>
        <w:tc>
          <w:tcPr>
            <w:tcW w:w="2126"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 xml:space="preserve">Наименование </w:t>
            </w:r>
            <w:r w:rsidRPr="001E0548">
              <w:rPr>
                <w:rFonts w:ascii="Times New Roman" w:eastAsia="Times New Roman" w:hAnsi="Times New Roman"/>
                <w:sz w:val="24"/>
                <w:szCs w:val="24"/>
                <w:lang w:eastAsia="ru-RU"/>
              </w:rPr>
              <w:t>МО</w:t>
            </w:r>
          </w:p>
        </w:tc>
        <w:tc>
          <w:tcPr>
            <w:tcW w:w="2126"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hAnsi="Times New Roman"/>
                <w:sz w:val="24"/>
                <w:szCs w:val="24"/>
              </w:rPr>
              <w:t xml:space="preserve">Наименование </w:t>
            </w:r>
            <w:r w:rsidRPr="001E0548">
              <w:rPr>
                <w:rFonts w:ascii="Times New Roman" w:eastAsia="Times New Roman" w:hAnsi="Times New Roman"/>
                <w:sz w:val="24"/>
                <w:szCs w:val="24"/>
                <w:lang w:eastAsia="ru-RU"/>
              </w:rPr>
              <w:t>ОО</w:t>
            </w:r>
          </w:p>
        </w:tc>
        <w:tc>
          <w:tcPr>
            <w:tcW w:w="1701"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 xml:space="preserve">Доля участников, получивших </w:t>
            </w:r>
            <w:r w:rsidRPr="001E0548">
              <w:rPr>
                <w:rFonts w:ascii="Times New Roman" w:eastAsia="Times New Roman" w:hAnsi="Times New Roman"/>
                <w:sz w:val="24"/>
                <w:szCs w:val="24"/>
                <w:lang w:eastAsia="ru-RU"/>
              </w:rPr>
              <w:br/>
              <w:t>от 81 до 100 баллов</w:t>
            </w:r>
          </w:p>
        </w:tc>
        <w:tc>
          <w:tcPr>
            <w:tcW w:w="1701"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 xml:space="preserve">Доля участников, получивших </w:t>
            </w:r>
            <w:r w:rsidRPr="001E0548">
              <w:rPr>
                <w:rFonts w:ascii="Times New Roman" w:eastAsia="Times New Roman" w:hAnsi="Times New Roman"/>
                <w:sz w:val="24"/>
                <w:szCs w:val="24"/>
                <w:lang w:eastAsia="ru-RU"/>
              </w:rPr>
              <w:br/>
              <w:t>от 61 до 80 баллов</w:t>
            </w:r>
          </w:p>
        </w:tc>
        <w:tc>
          <w:tcPr>
            <w:tcW w:w="1808"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Доля участников,</w:t>
            </w:r>
          </w:p>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не достигших минимального балла</w:t>
            </w:r>
          </w:p>
        </w:tc>
      </w:tr>
      <w:tr w:rsidR="00C55652" w:rsidRPr="001E0548" w:rsidTr="00D77DBA">
        <w:trPr>
          <w:cantSplit/>
          <w:trHeight w:val="224"/>
        </w:trPr>
        <w:tc>
          <w:tcPr>
            <w:tcW w:w="710" w:type="dxa"/>
          </w:tcPr>
          <w:p w:rsidR="00C55652" w:rsidRPr="001E0548" w:rsidRDefault="00C55652" w:rsidP="00C55652">
            <w:pPr>
              <w:pStyle w:val="a3"/>
              <w:numPr>
                <w:ilvl w:val="0"/>
                <w:numId w:val="34"/>
              </w:numPr>
              <w:spacing w:after="0" w:line="240" w:lineRule="auto"/>
              <w:contextualSpacing w:val="0"/>
              <w:jc w:val="both"/>
              <w:rPr>
                <w:rFonts w:ascii="Times New Roman" w:hAnsi="Times New Roman"/>
                <w:sz w:val="24"/>
                <w:szCs w:val="24"/>
              </w:rPr>
            </w:pPr>
          </w:p>
        </w:tc>
        <w:tc>
          <w:tcPr>
            <w:tcW w:w="2126" w:type="dxa"/>
            <w:vAlign w:val="center"/>
          </w:tcPr>
          <w:p w:rsidR="00C55652" w:rsidRPr="001E0548" w:rsidRDefault="00C55652" w:rsidP="00D77DBA">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г. Тверь</w:t>
            </w:r>
          </w:p>
        </w:tc>
        <w:tc>
          <w:tcPr>
            <w:tcW w:w="2126" w:type="dxa"/>
          </w:tcPr>
          <w:p w:rsidR="00C55652" w:rsidRPr="001E0548" w:rsidRDefault="00C55652" w:rsidP="00C55652">
            <w:pPr>
              <w:pStyle w:val="a3"/>
              <w:spacing w:after="0" w:line="240" w:lineRule="auto"/>
              <w:ind w:left="0"/>
              <w:contextualSpacing w:val="0"/>
              <w:jc w:val="both"/>
              <w:rPr>
                <w:rFonts w:ascii="Times New Roman" w:hAnsi="Times New Roman"/>
                <w:sz w:val="24"/>
                <w:szCs w:val="24"/>
              </w:rPr>
            </w:pPr>
            <w:r w:rsidRPr="001E0548">
              <w:rPr>
                <w:rFonts w:ascii="Times New Roman" w:hAnsi="Times New Roman"/>
                <w:sz w:val="24"/>
                <w:szCs w:val="24"/>
              </w:rPr>
              <w:t xml:space="preserve">МОУ гимназия № 12 </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15,38</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69,23</w:t>
            </w:r>
          </w:p>
        </w:tc>
        <w:tc>
          <w:tcPr>
            <w:tcW w:w="1808"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0</w:t>
            </w:r>
          </w:p>
        </w:tc>
      </w:tr>
      <w:tr w:rsidR="00C55652" w:rsidRPr="001E0548" w:rsidTr="00D77DBA">
        <w:trPr>
          <w:cantSplit/>
        </w:trPr>
        <w:tc>
          <w:tcPr>
            <w:tcW w:w="710" w:type="dxa"/>
          </w:tcPr>
          <w:p w:rsidR="00C55652" w:rsidRPr="001E0548" w:rsidRDefault="00C55652" w:rsidP="00C55652">
            <w:pPr>
              <w:pStyle w:val="a3"/>
              <w:numPr>
                <w:ilvl w:val="0"/>
                <w:numId w:val="34"/>
              </w:numPr>
              <w:spacing w:after="0" w:line="240" w:lineRule="auto"/>
              <w:contextualSpacing w:val="0"/>
              <w:jc w:val="both"/>
              <w:rPr>
                <w:rFonts w:ascii="Times New Roman" w:hAnsi="Times New Roman"/>
                <w:sz w:val="24"/>
                <w:szCs w:val="24"/>
              </w:rPr>
            </w:pPr>
          </w:p>
        </w:tc>
        <w:tc>
          <w:tcPr>
            <w:tcW w:w="2126" w:type="dxa"/>
            <w:vAlign w:val="center"/>
          </w:tcPr>
          <w:p w:rsidR="00C55652" w:rsidRPr="001E0548" w:rsidRDefault="00C55652" w:rsidP="00D77DBA">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г. Тверь</w:t>
            </w:r>
          </w:p>
        </w:tc>
        <w:tc>
          <w:tcPr>
            <w:tcW w:w="2126" w:type="dxa"/>
          </w:tcPr>
          <w:p w:rsidR="00C55652" w:rsidRPr="001E0548" w:rsidRDefault="00C55652" w:rsidP="00C55652">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МОУ «Гимназия № 44 «</w:t>
            </w:r>
          </w:p>
        </w:tc>
        <w:tc>
          <w:tcPr>
            <w:tcW w:w="1701" w:type="dxa"/>
            <w:vAlign w:val="center"/>
          </w:tcPr>
          <w:p w:rsidR="00C55652" w:rsidRPr="001E0548" w:rsidRDefault="00C55652" w:rsidP="00D77DBA">
            <w:pPr>
              <w:pStyle w:val="a3"/>
              <w:tabs>
                <w:tab w:val="left" w:pos="1335"/>
              </w:tabs>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33,33</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50,00</w:t>
            </w:r>
          </w:p>
        </w:tc>
        <w:tc>
          <w:tcPr>
            <w:tcW w:w="1808"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p>
        </w:tc>
      </w:tr>
      <w:tr w:rsidR="00C55652" w:rsidRPr="001E0548" w:rsidTr="00D77DBA">
        <w:trPr>
          <w:cantSplit/>
        </w:trPr>
        <w:tc>
          <w:tcPr>
            <w:tcW w:w="710" w:type="dxa"/>
          </w:tcPr>
          <w:p w:rsidR="00C55652" w:rsidRPr="001E0548" w:rsidRDefault="00C55652" w:rsidP="00C55652">
            <w:pPr>
              <w:pStyle w:val="a3"/>
              <w:numPr>
                <w:ilvl w:val="0"/>
                <w:numId w:val="34"/>
              </w:numPr>
              <w:spacing w:after="0" w:line="240" w:lineRule="auto"/>
              <w:contextualSpacing w:val="0"/>
              <w:jc w:val="both"/>
              <w:rPr>
                <w:rFonts w:ascii="Times New Roman" w:hAnsi="Times New Roman"/>
                <w:sz w:val="24"/>
                <w:szCs w:val="24"/>
              </w:rPr>
            </w:pPr>
          </w:p>
        </w:tc>
        <w:tc>
          <w:tcPr>
            <w:tcW w:w="2126" w:type="dxa"/>
            <w:vAlign w:val="center"/>
          </w:tcPr>
          <w:p w:rsidR="00C55652" w:rsidRPr="001E0548" w:rsidRDefault="00C55652" w:rsidP="00D77DBA">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г. Тверь</w:t>
            </w:r>
          </w:p>
        </w:tc>
        <w:tc>
          <w:tcPr>
            <w:tcW w:w="2126" w:type="dxa"/>
          </w:tcPr>
          <w:p w:rsidR="00C55652" w:rsidRPr="001E0548" w:rsidRDefault="00C55652" w:rsidP="00C55652">
            <w:pPr>
              <w:pStyle w:val="a3"/>
              <w:spacing w:after="0" w:line="240" w:lineRule="auto"/>
              <w:ind w:left="0"/>
              <w:contextualSpacing w:val="0"/>
              <w:jc w:val="both"/>
              <w:rPr>
                <w:rFonts w:ascii="Times New Roman" w:hAnsi="Times New Roman"/>
                <w:sz w:val="24"/>
                <w:szCs w:val="24"/>
              </w:rPr>
            </w:pPr>
            <w:r w:rsidRPr="001E0548">
              <w:rPr>
                <w:rFonts w:ascii="Times New Roman" w:hAnsi="Times New Roman"/>
                <w:sz w:val="24"/>
                <w:szCs w:val="24"/>
              </w:rPr>
              <w:t>Академическая гимназия ТвГУ</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33,33</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41,67</w:t>
            </w:r>
          </w:p>
        </w:tc>
        <w:tc>
          <w:tcPr>
            <w:tcW w:w="1808"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0</w:t>
            </w:r>
          </w:p>
        </w:tc>
      </w:tr>
      <w:tr w:rsidR="00C55652" w:rsidRPr="001E0548" w:rsidTr="00D77DBA">
        <w:trPr>
          <w:cantSplit/>
        </w:trPr>
        <w:tc>
          <w:tcPr>
            <w:tcW w:w="710" w:type="dxa"/>
          </w:tcPr>
          <w:p w:rsidR="00C55652" w:rsidRPr="001E0548" w:rsidRDefault="00C55652" w:rsidP="00C55652">
            <w:pPr>
              <w:pStyle w:val="a3"/>
              <w:numPr>
                <w:ilvl w:val="0"/>
                <w:numId w:val="34"/>
              </w:numPr>
              <w:spacing w:after="0" w:line="240" w:lineRule="auto"/>
              <w:contextualSpacing w:val="0"/>
              <w:jc w:val="both"/>
              <w:rPr>
                <w:rFonts w:ascii="Times New Roman" w:hAnsi="Times New Roman"/>
                <w:sz w:val="24"/>
                <w:szCs w:val="24"/>
              </w:rPr>
            </w:pPr>
          </w:p>
        </w:tc>
        <w:tc>
          <w:tcPr>
            <w:tcW w:w="2126" w:type="dxa"/>
            <w:vAlign w:val="center"/>
          </w:tcPr>
          <w:p w:rsidR="00C55652" w:rsidRPr="001E0548" w:rsidRDefault="00C55652" w:rsidP="00D77DBA">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Западнодвинский район</w:t>
            </w:r>
          </w:p>
        </w:tc>
        <w:tc>
          <w:tcPr>
            <w:tcW w:w="2126" w:type="dxa"/>
          </w:tcPr>
          <w:p w:rsidR="00C55652" w:rsidRPr="001E0548" w:rsidRDefault="00C55652" w:rsidP="00C55652">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МБОУ "Западнодвинская СОШ №2"</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18,18</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36,36</w:t>
            </w:r>
          </w:p>
        </w:tc>
        <w:tc>
          <w:tcPr>
            <w:tcW w:w="1808"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0</w:t>
            </w:r>
          </w:p>
        </w:tc>
      </w:tr>
      <w:tr w:rsidR="00C55652" w:rsidRPr="001E0548" w:rsidTr="00D77DBA">
        <w:trPr>
          <w:cantSplit/>
        </w:trPr>
        <w:tc>
          <w:tcPr>
            <w:tcW w:w="710" w:type="dxa"/>
          </w:tcPr>
          <w:p w:rsidR="00C55652" w:rsidRPr="001E0548" w:rsidRDefault="00C55652" w:rsidP="00C55652">
            <w:pPr>
              <w:pStyle w:val="a3"/>
              <w:numPr>
                <w:ilvl w:val="0"/>
                <w:numId w:val="34"/>
              </w:numPr>
              <w:spacing w:after="0" w:line="240" w:lineRule="auto"/>
              <w:contextualSpacing w:val="0"/>
              <w:jc w:val="both"/>
              <w:rPr>
                <w:rFonts w:ascii="Times New Roman" w:hAnsi="Times New Roman"/>
                <w:sz w:val="24"/>
                <w:szCs w:val="24"/>
              </w:rPr>
            </w:pPr>
          </w:p>
        </w:tc>
        <w:tc>
          <w:tcPr>
            <w:tcW w:w="2126" w:type="dxa"/>
            <w:vAlign w:val="center"/>
          </w:tcPr>
          <w:p w:rsidR="00C55652" w:rsidRPr="001E0548" w:rsidRDefault="00C55652" w:rsidP="00D77DBA">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Калязинский район</w:t>
            </w:r>
          </w:p>
        </w:tc>
        <w:tc>
          <w:tcPr>
            <w:tcW w:w="2126" w:type="dxa"/>
          </w:tcPr>
          <w:p w:rsidR="00C55652" w:rsidRPr="001E0548" w:rsidRDefault="00C55652" w:rsidP="00C55652">
            <w:pPr>
              <w:pStyle w:val="a3"/>
              <w:spacing w:after="0" w:line="240" w:lineRule="auto"/>
              <w:ind w:left="0"/>
              <w:contextualSpacing w:val="0"/>
              <w:rPr>
                <w:rFonts w:ascii="Times New Roman" w:hAnsi="Times New Roman"/>
                <w:sz w:val="24"/>
                <w:szCs w:val="24"/>
              </w:rPr>
            </w:pPr>
            <w:r w:rsidRPr="001E0548">
              <w:rPr>
                <w:rFonts w:ascii="Times New Roman" w:hAnsi="Times New Roman"/>
                <w:sz w:val="24"/>
                <w:szCs w:val="24"/>
              </w:rPr>
              <w:t>МОУ Г</w:t>
            </w:r>
            <w:r w:rsidR="00D77DBA">
              <w:rPr>
                <w:rFonts w:ascii="Times New Roman" w:hAnsi="Times New Roman"/>
                <w:sz w:val="24"/>
                <w:szCs w:val="24"/>
              </w:rPr>
              <w:t xml:space="preserve">ородская </w:t>
            </w:r>
            <w:r w:rsidRPr="001E0548">
              <w:rPr>
                <w:rFonts w:ascii="Times New Roman" w:hAnsi="Times New Roman"/>
                <w:sz w:val="24"/>
                <w:szCs w:val="24"/>
              </w:rPr>
              <w:t>СОШ</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14,29</w:t>
            </w:r>
          </w:p>
        </w:tc>
        <w:tc>
          <w:tcPr>
            <w:tcW w:w="1701"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42,86</w:t>
            </w:r>
          </w:p>
        </w:tc>
        <w:tc>
          <w:tcPr>
            <w:tcW w:w="1808" w:type="dxa"/>
            <w:vAlign w:val="center"/>
          </w:tcPr>
          <w:p w:rsidR="00C55652" w:rsidRPr="001E0548" w:rsidRDefault="00C55652" w:rsidP="00D77DBA">
            <w:pPr>
              <w:pStyle w:val="a3"/>
              <w:spacing w:after="0" w:line="240" w:lineRule="auto"/>
              <w:ind w:left="0"/>
              <w:contextualSpacing w:val="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0</w:t>
            </w:r>
          </w:p>
        </w:tc>
      </w:tr>
    </w:tbl>
    <w:p w:rsidR="00C55652" w:rsidRPr="001E0548" w:rsidRDefault="00C55652" w:rsidP="00C55652">
      <w:pPr>
        <w:spacing w:before="240"/>
        <w:ind w:firstLine="708"/>
        <w:jc w:val="both"/>
      </w:pPr>
      <w:r w:rsidRPr="001E0548">
        <w:rPr>
          <w:rFonts w:eastAsia="Times New Roman"/>
        </w:rPr>
        <w:t>*в перечень вошли 2,74% школ от общего числа ОО – участников ЕГЭ по химии  в регионе, в которых доля высоких результатов (от 81 до 100 баллов)</w:t>
      </w:r>
      <w:r>
        <w:rPr>
          <w:rFonts w:eastAsia="Times New Roman"/>
        </w:rPr>
        <w:t xml:space="preserve"> составляет не менее 14%</w:t>
      </w:r>
      <w:r w:rsidRPr="001E0548">
        <w:rPr>
          <w:rFonts w:eastAsia="Times New Roman"/>
        </w:rPr>
        <w:t xml:space="preserve">, а также отсутствуют «минимальники». Низкий процент школ обусловлен </w:t>
      </w:r>
      <w:r w:rsidRPr="001E0548">
        <w:t>недостаточным количеством участников в ОО для получения статистически достоверных результатов для сравнения.</w:t>
      </w:r>
    </w:p>
    <w:p w:rsidR="00C55652" w:rsidRPr="001E0548" w:rsidRDefault="00C55652" w:rsidP="00C55652">
      <w:pPr>
        <w:rPr>
          <w:rFonts w:eastAsia="Times New Roman"/>
        </w:rPr>
      </w:pPr>
    </w:p>
    <w:p w:rsidR="00C55652" w:rsidRPr="001E0548" w:rsidRDefault="00C55652" w:rsidP="00C55652">
      <w:pPr>
        <w:pStyle w:val="a3"/>
        <w:spacing w:after="0" w:line="240" w:lineRule="auto"/>
        <w:ind w:left="0"/>
        <w:rPr>
          <w:rFonts w:ascii="Times New Roman" w:hAnsi="Times New Roman"/>
          <w:b/>
          <w:i/>
          <w:sz w:val="24"/>
          <w:szCs w:val="24"/>
        </w:rPr>
      </w:pPr>
      <w:r w:rsidRPr="001E0548">
        <w:rPr>
          <w:rFonts w:ascii="Times New Roman" w:eastAsia="Times New Roman" w:hAnsi="Times New Roman"/>
          <w:sz w:val="24"/>
          <w:szCs w:val="24"/>
          <w:lang w:eastAsia="ru-RU"/>
        </w:rPr>
        <w:t>3.5. Перечень ОО, продемонстрировавших наиболее низкие результаты ЕГЭ по химии.</w:t>
      </w:r>
      <w:r w:rsidRPr="001E0548">
        <w:rPr>
          <w:rFonts w:ascii="Times New Roman" w:hAnsi="Times New Roman"/>
          <w:b/>
          <w:i/>
          <w:sz w:val="24"/>
          <w:szCs w:val="24"/>
        </w:rPr>
        <w:t xml:space="preserve"> </w:t>
      </w:r>
    </w:p>
    <w:p w:rsidR="00C55652" w:rsidRPr="001E0548" w:rsidRDefault="00C55652" w:rsidP="00C55652">
      <w:pPr>
        <w:pStyle w:val="a3"/>
        <w:spacing w:after="0" w:line="240" w:lineRule="auto"/>
        <w:ind w:left="0"/>
        <w:jc w:val="right"/>
        <w:rPr>
          <w:rFonts w:ascii="Times New Roman" w:hAnsi="Times New Roman"/>
          <w:i/>
          <w:sz w:val="24"/>
          <w:szCs w:val="24"/>
        </w:rPr>
      </w:pPr>
      <w:r w:rsidRPr="001E0548">
        <w:rPr>
          <w:rFonts w:ascii="Times New Roman" w:hAnsi="Times New Roman"/>
          <w:i/>
          <w:sz w:val="24"/>
          <w:szCs w:val="24"/>
        </w:rPr>
        <w:t xml:space="preserve">Таблица </w:t>
      </w:r>
      <w:r w:rsidR="002C4E74" w:rsidRPr="001E0548">
        <w:rPr>
          <w:rFonts w:ascii="Times New Roman" w:hAnsi="Times New Roman"/>
          <w:i/>
          <w:sz w:val="24"/>
          <w:szCs w:val="24"/>
        </w:rPr>
        <w:fldChar w:fldCharType="begin"/>
      </w:r>
      <w:r w:rsidRPr="001E0548">
        <w:rPr>
          <w:rFonts w:ascii="Times New Roman" w:hAnsi="Times New Roman"/>
          <w:i/>
          <w:sz w:val="24"/>
          <w:szCs w:val="24"/>
        </w:rPr>
        <w:instrText xml:space="preserve"> SEQ Таблица \* ARABIC </w:instrText>
      </w:r>
      <w:r w:rsidR="002C4E74" w:rsidRPr="001E0548">
        <w:rPr>
          <w:rFonts w:ascii="Times New Roman" w:hAnsi="Times New Roman"/>
          <w:i/>
          <w:sz w:val="24"/>
          <w:szCs w:val="24"/>
        </w:rPr>
        <w:fldChar w:fldCharType="separate"/>
      </w:r>
      <w:r w:rsidRPr="001E0548">
        <w:rPr>
          <w:rFonts w:ascii="Times New Roman" w:hAnsi="Times New Roman"/>
          <w:i/>
          <w:noProof/>
          <w:sz w:val="24"/>
          <w:szCs w:val="24"/>
        </w:rPr>
        <w:t>14</w:t>
      </w:r>
      <w:r w:rsidR="002C4E74" w:rsidRPr="001E0548">
        <w:rPr>
          <w:rFonts w:ascii="Times New Roman" w:hAnsi="Times New Roman"/>
          <w:i/>
          <w:sz w:val="24"/>
          <w:szCs w:val="24"/>
        </w:rPr>
        <w:fldChar w:fldCharType="end"/>
      </w:r>
    </w:p>
    <w:tbl>
      <w:tblPr>
        <w:tblW w:w="103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1985"/>
        <w:gridCol w:w="2268"/>
        <w:gridCol w:w="1842"/>
        <w:gridCol w:w="1985"/>
        <w:gridCol w:w="1524"/>
      </w:tblGrid>
      <w:tr w:rsidR="00C55652" w:rsidRPr="001E0548" w:rsidTr="00C55652">
        <w:trPr>
          <w:cantSplit/>
          <w:tblHeader/>
        </w:trPr>
        <w:tc>
          <w:tcPr>
            <w:tcW w:w="710"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w:t>
            </w:r>
          </w:p>
        </w:tc>
        <w:tc>
          <w:tcPr>
            <w:tcW w:w="1985" w:type="dxa"/>
            <w:vAlign w:val="center"/>
          </w:tcPr>
          <w:p w:rsidR="00C55652" w:rsidRPr="001E0548" w:rsidRDefault="00C55652" w:rsidP="00C55652">
            <w:pPr>
              <w:pStyle w:val="a3"/>
              <w:spacing w:after="0" w:line="240" w:lineRule="auto"/>
              <w:ind w:left="0"/>
              <w:jc w:val="center"/>
              <w:rPr>
                <w:rFonts w:ascii="Times New Roman" w:hAnsi="Times New Roman"/>
                <w:sz w:val="24"/>
                <w:szCs w:val="24"/>
              </w:rPr>
            </w:pPr>
            <w:r w:rsidRPr="001E0548">
              <w:rPr>
                <w:rFonts w:ascii="Times New Roman" w:hAnsi="Times New Roman"/>
                <w:sz w:val="24"/>
                <w:szCs w:val="24"/>
              </w:rPr>
              <w:t>Наименование</w:t>
            </w:r>
            <w:r w:rsidRPr="001E0548">
              <w:rPr>
                <w:rFonts w:ascii="Times New Roman" w:eastAsia="Times New Roman" w:hAnsi="Times New Roman"/>
                <w:sz w:val="24"/>
                <w:szCs w:val="24"/>
                <w:lang w:eastAsia="ru-RU"/>
              </w:rPr>
              <w:t xml:space="preserve"> МО</w:t>
            </w:r>
          </w:p>
        </w:tc>
        <w:tc>
          <w:tcPr>
            <w:tcW w:w="2268"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hAnsi="Times New Roman"/>
                <w:sz w:val="24"/>
                <w:szCs w:val="24"/>
              </w:rPr>
              <w:t>Наименование</w:t>
            </w:r>
            <w:r w:rsidRPr="001E0548">
              <w:rPr>
                <w:rFonts w:ascii="Times New Roman" w:eastAsia="Times New Roman" w:hAnsi="Times New Roman"/>
                <w:sz w:val="24"/>
                <w:szCs w:val="24"/>
                <w:lang w:eastAsia="ru-RU"/>
              </w:rPr>
              <w:t xml:space="preserve"> ОО</w:t>
            </w:r>
          </w:p>
        </w:tc>
        <w:tc>
          <w:tcPr>
            <w:tcW w:w="1842"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Доля участников,</w:t>
            </w:r>
          </w:p>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не достигших минимального балла</w:t>
            </w:r>
          </w:p>
        </w:tc>
        <w:tc>
          <w:tcPr>
            <w:tcW w:w="1985"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 xml:space="preserve">Доля участников, получивших </w:t>
            </w:r>
            <w:r w:rsidRPr="001E0548">
              <w:rPr>
                <w:rFonts w:ascii="Times New Roman" w:eastAsia="Times New Roman" w:hAnsi="Times New Roman"/>
                <w:sz w:val="24"/>
                <w:szCs w:val="24"/>
                <w:lang w:eastAsia="ru-RU"/>
              </w:rPr>
              <w:br/>
              <w:t>от 61 до 80 баллов</w:t>
            </w:r>
          </w:p>
        </w:tc>
        <w:tc>
          <w:tcPr>
            <w:tcW w:w="1524" w:type="dxa"/>
            <w:vAlign w:val="center"/>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 xml:space="preserve">Доля участников, получивших </w:t>
            </w:r>
            <w:r w:rsidRPr="001E0548">
              <w:rPr>
                <w:rFonts w:ascii="Times New Roman" w:eastAsia="Times New Roman" w:hAnsi="Times New Roman"/>
                <w:sz w:val="24"/>
                <w:szCs w:val="24"/>
                <w:lang w:eastAsia="ru-RU"/>
              </w:rPr>
              <w:br/>
              <w:t>от 81 до 100 баллов</w:t>
            </w:r>
          </w:p>
        </w:tc>
      </w:tr>
      <w:tr w:rsidR="00C55652" w:rsidRPr="001E0548" w:rsidTr="00C55652">
        <w:trPr>
          <w:cantSplit/>
        </w:trPr>
        <w:tc>
          <w:tcPr>
            <w:tcW w:w="710" w:type="dxa"/>
          </w:tcPr>
          <w:p w:rsidR="00C55652" w:rsidRPr="001E0548" w:rsidRDefault="00C55652" w:rsidP="00C55652">
            <w:pPr>
              <w:pStyle w:val="a3"/>
              <w:numPr>
                <w:ilvl w:val="0"/>
                <w:numId w:val="33"/>
              </w:numPr>
              <w:tabs>
                <w:tab w:val="left" w:pos="176"/>
              </w:tabs>
              <w:spacing w:after="0" w:line="240" w:lineRule="auto"/>
              <w:rPr>
                <w:rFonts w:ascii="Times New Roman" w:eastAsia="Times New Roman" w:hAnsi="Times New Roman"/>
                <w:sz w:val="24"/>
                <w:szCs w:val="24"/>
                <w:lang w:eastAsia="ru-RU"/>
              </w:rPr>
            </w:pPr>
          </w:p>
        </w:tc>
        <w:tc>
          <w:tcPr>
            <w:tcW w:w="1985" w:type="dxa"/>
          </w:tcPr>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hAnsi="Times New Roman"/>
                <w:sz w:val="24"/>
                <w:szCs w:val="24"/>
              </w:rPr>
              <w:t>г. Тверь</w:t>
            </w:r>
          </w:p>
        </w:tc>
        <w:tc>
          <w:tcPr>
            <w:tcW w:w="2268" w:type="dxa"/>
          </w:tcPr>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МОУ СОШ №48</w:t>
            </w:r>
          </w:p>
        </w:tc>
        <w:tc>
          <w:tcPr>
            <w:tcW w:w="1842"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9,09</w:t>
            </w:r>
          </w:p>
        </w:tc>
        <w:tc>
          <w:tcPr>
            <w:tcW w:w="1985"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54,5</w:t>
            </w:r>
          </w:p>
        </w:tc>
        <w:tc>
          <w:tcPr>
            <w:tcW w:w="1524"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0</w:t>
            </w:r>
          </w:p>
        </w:tc>
      </w:tr>
      <w:tr w:rsidR="00C55652" w:rsidRPr="001E0548" w:rsidTr="00C55652">
        <w:trPr>
          <w:cantSplit/>
        </w:trPr>
        <w:tc>
          <w:tcPr>
            <w:tcW w:w="710" w:type="dxa"/>
          </w:tcPr>
          <w:p w:rsidR="00C55652" w:rsidRPr="001E0548" w:rsidRDefault="00C55652" w:rsidP="00C55652">
            <w:pPr>
              <w:pStyle w:val="a3"/>
              <w:numPr>
                <w:ilvl w:val="0"/>
                <w:numId w:val="33"/>
              </w:numPr>
              <w:spacing w:after="0" w:line="240" w:lineRule="auto"/>
              <w:rPr>
                <w:rFonts w:ascii="Times New Roman" w:eastAsia="Times New Roman" w:hAnsi="Times New Roman"/>
                <w:sz w:val="24"/>
                <w:szCs w:val="24"/>
                <w:lang w:eastAsia="ru-RU"/>
              </w:rPr>
            </w:pPr>
          </w:p>
        </w:tc>
        <w:tc>
          <w:tcPr>
            <w:tcW w:w="1985" w:type="dxa"/>
          </w:tcPr>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hAnsi="Times New Roman"/>
                <w:sz w:val="24"/>
                <w:szCs w:val="24"/>
              </w:rPr>
              <w:t>г. Тверь</w:t>
            </w:r>
          </w:p>
        </w:tc>
        <w:tc>
          <w:tcPr>
            <w:tcW w:w="2268" w:type="dxa"/>
          </w:tcPr>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ОУ ОЛ "Довузовский комплекс ТвГУ"</w:t>
            </w:r>
          </w:p>
        </w:tc>
        <w:tc>
          <w:tcPr>
            <w:tcW w:w="1842"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16,67</w:t>
            </w:r>
          </w:p>
        </w:tc>
        <w:tc>
          <w:tcPr>
            <w:tcW w:w="1985"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66,67</w:t>
            </w:r>
          </w:p>
        </w:tc>
        <w:tc>
          <w:tcPr>
            <w:tcW w:w="1524"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8,33</w:t>
            </w:r>
          </w:p>
        </w:tc>
      </w:tr>
      <w:tr w:rsidR="00C55652" w:rsidRPr="001E0548" w:rsidTr="00C55652">
        <w:trPr>
          <w:cantSplit/>
        </w:trPr>
        <w:tc>
          <w:tcPr>
            <w:tcW w:w="710" w:type="dxa"/>
          </w:tcPr>
          <w:p w:rsidR="00C55652" w:rsidRPr="001E0548" w:rsidRDefault="00C55652" w:rsidP="00C55652">
            <w:pPr>
              <w:pStyle w:val="a3"/>
              <w:numPr>
                <w:ilvl w:val="0"/>
                <w:numId w:val="33"/>
              </w:numPr>
              <w:spacing w:after="0" w:line="240" w:lineRule="auto"/>
              <w:rPr>
                <w:rFonts w:ascii="Times New Roman" w:eastAsia="Times New Roman" w:hAnsi="Times New Roman"/>
                <w:sz w:val="24"/>
                <w:szCs w:val="24"/>
                <w:lang w:eastAsia="ru-RU"/>
              </w:rPr>
            </w:pPr>
          </w:p>
        </w:tc>
        <w:tc>
          <w:tcPr>
            <w:tcW w:w="1985" w:type="dxa"/>
          </w:tcPr>
          <w:p w:rsidR="00C55652" w:rsidRPr="001E0548" w:rsidRDefault="00C55652" w:rsidP="00C55652">
            <w:pPr>
              <w:pStyle w:val="a3"/>
              <w:spacing w:after="0" w:line="240" w:lineRule="auto"/>
              <w:ind w:left="0"/>
              <w:rPr>
                <w:rFonts w:ascii="Times New Roman" w:hAnsi="Times New Roman"/>
                <w:sz w:val="24"/>
                <w:szCs w:val="24"/>
              </w:rPr>
            </w:pPr>
            <w:r w:rsidRPr="001E0548">
              <w:rPr>
                <w:rFonts w:ascii="Times New Roman" w:hAnsi="Times New Roman"/>
                <w:sz w:val="24"/>
                <w:szCs w:val="24"/>
              </w:rPr>
              <w:t>Кашинский район</w:t>
            </w:r>
          </w:p>
        </w:tc>
        <w:tc>
          <w:tcPr>
            <w:tcW w:w="2268" w:type="dxa"/>
          </w:tcPr>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МБОУ СОШ № 3</w:t>
            </w:r>
          </w:p>
        </w:tc>
        <w:tc>
          <w:tcPr>
            <w:tcW w:w="1842"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9,09</w:t>
            </w:r>
          </w:p>
        </w:tc>
        <w:tc>
          <w:tcPr>
            <w:tcW w:w="1985"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45,45</w:t>
            </w:r>
          </w:p>
        </w:tc>
        <w:tc>
          <w:tcPr>
            <w:tcW w:w="1524"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0,00</w:t>
            </w:r>
          </w:p>
        </w:tc>
      </w:tr>
      <w:tr w:rsidR="00C55652" w:rsidRPr="001E0548" w:rsidTr="00C55652">
        <w:trPr>
          <w:cantSplit/>
        </w:trPr>
        <w:tc>
          <w:tcPr>
            <w:tcW w:w="710" w:type="dxa"/>
          </w:tcPr>
          <w:p w:rsidR="00C55652" w:rsidRPr="001E0548" w:rsidRDefault="00C55652" w:rsidP="00C55652">
            <w:pPr>
              <w:pStyle w:val="a3"/>
              <w:numPr>
                <w:ilvl w:val="0"/>
                <w:numId w:val="33"/>
              </w:numPr>
              <w:spacing w:after="0" w:line="240" w:lineRule="auto"/>
              <w:rPr>
                <w:rFonts w:ascii="Times New Roman" w:eastAsia="Times New Roman" w:hAnsi="Times New Roman"/>
                <w:sz w:val="24"/>
                <w:szCs w:val="24"/>
                <w:lang w:eastAsia="ru-RU"/>
              </w:rPr>
            </w:pPr>
          </w:p>
        </w:tc>
        <w:tc>
          <w:tcPr>
            <w:tcW w:w="1985" w:type="dxa"/>
          </w:tcPr>
          <w:p w:rsidR="00C55652" w:rsidRPr="001E0548" w:rsidRDefault="00C55652" w:rsidP="00C55652">
            <w:pPr>
              <w:pStyle w:val="a3"/>
              <w:spacing w:after="0" w:line="240" w:lineRule="auto"/>
              <w:ind w:left="0"/>
              <w:rPr>
                <w:rFonts w:ascii="Times New Roman" w:hAnsi="Times New Roman"/>
                <w:sz w:val="24"/>
                <w:szCs w:val="24"/>
              </w:rPr>
            </w:pPr>
            <w:r w:rsidRPr="001E0548">
              <w:rPr>
                <w:rFonts w:ascii="Times New Roman" w:hAnsi="Times New Roman"/>
                <w:sz w:val="24"/>
                <w:szCs w:val="24"/>
              </w:rPr>
              <w:t>ЗАТО Озерный</w:t>
            </w:r>
          </w:p>
        </w:tc>
        <w:tc>
          <w:tcPr>
            <w:tcW w:w="2268" w:type="dxa"/>
          </w:tcPr>
          <w:p w:rsidR="00C55652" w:rsidRPr="001E0548" w:rsidRDefault="00C55652" w:rsidP="00C55652">
            <w:pPr>
              <w:pStyle w:val="a3"/>
              <w:spacing w:after="0" w:line="240" w:lineRule="auto"/>
              <w:ind w:left="0"/>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МБОУ СОШ № 1 ЗАТО Озерный</w:t>
            </w:r>
          </w:p>
        </w:tc>
        <w:tc>
          <w:tcPr>
            <w:tcW w:w="1842"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9,09</w:t>
            </w:r>
          </w:p>
        </w:tc>
        <w:tc>
          <w:tcPr>
            <w:tcW w:w="1985"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36,36</w:t>
            </w:r>
          </w:p>
        </w:tc>
        <w:tc>
          <w:tcPr>
            <w:tcW w:w="1524" w:type="dxa"/>
          </w:tcPr>
          <w:p w:rsidR="00C55652" w:rsidRPr="001E0548" w:rsidRDefault="00C55652" w:rsidP="00C55652">
            <w:pPr>
              <w:pStyle w:val="a3"/>
              <w:spacing w:after="0" w:line="240" w:lineRule="auto"/>
              <w:ind w:left="0"/>
              <w:jc w:val="center"/>
              <w:rPr>
                <w:rFonts w:ascii="Times New Roman" w:eastAsia="Times New Roman" w:hAnsi="Times New Roman"/>
                <w:sz w:val="24"/>
                <w:szCs w:val="24"/>
                <w:lang w:eastAsia="ru-RU"/>
              </w:rPr>
            </w:pPr>
            <w:r w:rsidRPr="001E0548">
              <w:rPr>
                <w:rFonts w:ascii="Times New Roman" w:eastAsia="Times New Roman" w:hAnsi="Times New Roman"/>
                <w:sz w:val="24"/>
                <w:szCs w:val="24"/>
                <w:lang w:eastAsia="ru-RU"/>
              </w:rPr>
              <w:t>9,09</w:t>
            </w:r>
          </w:p>
        </w:tc>
      </w:tr>
    </w:tbl>
    <w:p w:rsidR="00C55652" w:rsidRPr="001E0548" w:rsidRDefault="00C55652" w:rsidP="00C55652">
      <w:pPr>
        <w:spacing w:before="240"/>
        <w:ind w:firstLine="708"/>
        <w:jc w:val="both"/>
      </w:pPr>
      <w:r w:rsidRPr="001E0548">
        <w:rPr>
          <w:rFonts w:eastAsia="Times New Roman"/>
        </w:rPr>
        <w:t xml:space="preserve">*в перечень вошли 2,27% школ от общего числа ОО – участников ЕГЭ по химии в регионе, в которых имеются участники, не достигшие минимального порога, или отсутствуют  участники ЕГЭ с высокими (81-100 б.) результатами либо их доля незначительна. Низкий процент школ обусловлен </w:t>
      </w:r>
      <w:r w:rsidRPr="001E0548">
        <w:t>недостаточным количеством участников в ОО для получения статистически достоверных результатов для сравнения.</w:t>
      </w:r>
    </w:p>
    <w:p w:rsidR="00C55652" w:rsidRPr="001E0548" w:rsidRDefault="00C55652" w:rsidP="00C55652">
      <w:pPr>
        <w:pStyle w:val="a3"/>
        <w:spacing w:after="0" w:line="240" w:lineRule="auto"/>
        <w:ind w:left="360"/>
        <w:jc w:val="both"/>
        <w:rPr>
          <w:rFonts w:ascii="Times New Roman" w:eastAsia="Times New Roman" w:hAnsi="Times New Roman"/>
          <w:b/>
          <w:sz w:val="24"/>
          <w:szCs w:val="24"/>
          <w:lang w:eastAsia="ru-RU"/>
        </w:rPr>
      </w:pPr>
    </w:p>
    <w:p w:rsidR="00C55652" w:rsidRPr="001E0548" w:rsidRDefault="00C55652" w:rsidP="00C55652">
      <w:r w:rsidRPr="001E0548">
        <w:rPr>
          <w:rFonts w:eastAsia="Times New Roman"/>
        </w:rPr>
        <w:t xml:space="preserve">3.6.  </w:t>
      </w:r>
      <w:r w:rsidRPr="001E0548">
        <w:t>Вывод о характере изменения результатов ЕГЭ по предмету</w:t>
      </w:r>
      <w:r w:rsidRPr="001E0548">
        <w:rPr>
          <w:b/>
        </w:rPr>
        <w:br/>
      </w:r>
    </w:p>
    <w:p w:rsidR="00C55652" w:rsidRPr="001E0548" w:rsidRDefault="00C55652" w:rsidP="00C55652">
      <w:r w:rsidRPr="001E0548">
        <w:t>С учетом динамики результатов ЕГЭ по химии за три года (2017-2019) в целом по региону можно констатировать следующее:</w:t>
      </w:r>
    </w:p>
    <w:p w:rsidR="00C55652" w:rsidRPr="001E0548" w:rsidRDefault="00C55652" w:rsidP="00C55652">
      <w:pPr>
        <w:jc w:val="both"/>
        <w:rPr>
          <w:color w:val="FF0000"/>
        </w:rPr>
      </w:pPr>
    </w:p>
    <w:p w:rsidR="00C55652" w:rsidRPr="001E0548" w:rsidRDefault="00C55652" w:rsidP="00C55652">
      <w:pPr>
        <w:jc w:val="both"/>
      </w:pPr>
      <w:r w:rsidRPr="001E0548">
        <w:t>- незначительно снизилась доля выпускников, не преодолевших минимальный порог: в 2017г. она составляла 13,29%, в 2018г. – 12,96%, в 2019г. – 12,00%;</w:t>
      </w:r>
    </w:p>
    <w:p w:rsidR="00C55652" w:rsidRPr="001E0548" w:rsidRDefault="00C55652" w:rsidP="00C55652">
      <w:pPr>
        <w:spacing w:before="240"/>
        <w:jc w:val="both"/>
      </w:pPr>
      <w:r w:rsidRPr="001E0548">
        <w:t>- средний региональный балл составил 57,38 балла, что незначительно выше показателя 2018года (56,22 б.) и на одном уровне с  показателем 2017 года (57,04 б.);</w:t>
      </w:r>
    </w:p>
    <w:p w:rsidR="00C55652" w:rsidRPr="001E0548" w:rsidRDefault="00C55652" w:rsidP="00C55652">
      <w:pPr>
        <w:jc w:val="both"/>
        <w:rPr>
          <w:color w:val="FF0000"/>
        </w:rPr>
      </w:pPr>
    </w:p>
    <w:p w:rsidR="00C55652" w:rsidRDefault="00C55652" w:rsidP="00C55652">
      <w:pPr>
        <w:spacing w:after="200" w:line="276" w:lineRule="auto"/>
      </w:pPr>
      <w:r w:rsidRPr="001E0548">
        <w:t>- количество «стобалльных» результатов  практически не изменилось:  6 чел. в 2017 году, 8 чел. в 2018 году и 7 человек в 2019 году.</w:t>
      </w:r>
    </w:p>
    <w:p w:rsidR="00C55652" w:rsidRPr="00BA2900" w:rsidRDefault="00C55652" w:rsidP="00C55652">
      <w:pPr>
        <w:jc w:val="both"/>
        <w:rPr>
          <w:rFonts w:eastAsia="Calibri"/>
          <w:color w:val="FF0000"/>
        </w:rPr>
      </w:pPr>
      <w:r w:rsidRPr="0007018E">
        <w:rPr>
          <w:rFonts w:eastAsia="Calibri"/>
        </w:rPr>
        <w:t>-</w:t>
      </w:r>
      <w:r w:rsidRPr="00BA2900">
        <w:rPr>
          <w:rFonts w:eastAsia="Calibri"/>
          <w:color w:val="FF0000"/>
        </w:rPr>
        <w:t xml:space="preserve"> </w:t>
      </w:r>
      <w:r>
        <w:rPr>
          <w:rFonts w:eastAsia="Calibri"/>
        </w:rPr>
        <w:t>анализ результатов в разрезе типов ОО показал, что наиболее высокие результаты демонстрируют выпускники лицеев, гимназий, СОШ с углубленным изучением предметов</w:t>
      </w:r>
    </w:p>
    <w:p w:rsidR="00C55652" w:rsidRPr="0007018E" w:rsidRDefault="00C55652" w:rsidP="00C55652">
      <w:pPr>
        <w:jc w:val="both"/>
        <w:rPr>
          <w:rFonts w:eastAsia="Calibri"/>
        </w:rPr>
      </w:pPr>
      <w:r w:rsidRPr="0007018E">
        <w:rPr>
          <w:rFonts w:eastAsia="Calibri"/>
        </w:rPr>
        <w:t xml:space="preserve">Вместе с тем, есть неудовлетворительные результаты среди </w:t>
      </w:r>
      <w:r>
        <w:rPr>
          <w:rFonts w:eastAsia="Calibri"/>
        </w:rPr>
        <w:t>всех групп выпускников.</w:t>
      </w:r>
    </w:p>
    <w:p w:rsidR="00C55652" w:rsidRPr="001E0548" w:rsidRDefault="00C55652" w:rsidP="00C55652">
      <w:pPr>
        <w:pStyle w:val="1"/>
        <w:jc w:val="both"/>
        <w:rPr>
          <w:rFonts w:ascii="Times New Roman" w:eastAsia="Times New Roman" w:hAnsi="Times New Roman" w:cs="Times New Roman"/>
          <w:color w:val="auto"/>
          <w:sz w:val="24"/>
          <w:szCs w:val="24"/>
        </w:rPr>
      </w:pPr>
      <w:r w:rsidRPr="001E0548">
        <w:rPr>
          <w:rFonts w:ascii="Times New Roman" w:eastAsia="Times New Roman" w:hAnsi="Times New Roman" w:cs="Times New Roman"/>
          <w:color w:val="auto"/>
          <w:sz w:val="24"/>
          <w:szCs w:val="24"/>
        </w:rPr>
        <w:t>Раздел 4. АНАЛИЗ РЕЗУЛЬТАТОВ ВЫПОЛНЕНИЯ ОТДЕЛЬНЫХ ЗАДАНИЙ ИЛИ ГРУПП ЗАДАНИЙ</w:t>
      </w:r>
    </w:p>
    <w:p w:rsidR="00C55652" w:rsidRPr="001E0548" w:rsidRDefault="00C55652" w:rsidP="00C55652">
      <w:pPr>
        <w:ind w:firstLine="539"/>
        <w:jc w:val="both"/>
        <w:rPr>
          <w:b/>
        </w:rPr>
      </w:pPr>
    </w:p>
    <w:p w:rsidR="00C55652" w:rsidRPr="001E0548" w:rsidRDefault="00C55652" w:rsidP="00C55652">
      <w:pPr>
        <w:spacing w:after="120"/>
        <w:ind w:left="-425" w:firstLine="425"/>
        <w:jc w:val="both"/>
      </w:pPr>
      <w:r w:rsidRPr="001E0548">
        <w:t>4.1. Краткая характеристика КИМ по учебному предмету</w:t>
      </w:r>
    </w:p>
    <w:p w:rsidR="00D93565" w:rsidRDefault="00D93565" w:rsidP="00D93565">
      <w:pPr>
        <w:ind w:firstLine="539"/>
        <w:jc w:val="both"/>
      </w:pPr>
      <w:r>
        <w:t xml:space="preserve">Каждый вариант экзаменационной работы построен по единому плану: работа состоит из двух частей, включающих в себя 35 задания. Часть 1 содержит 29 заданий с кратким ответом, в их числе 21 задание базового уровня сложности (в варианте они присутствуют под номерами: 1–7, 10–15, 18–21, 26–29) и 8 заданий повышенного уровня сложности (их порядковые номера: 8, 9, 16, 17, 22–25). Часть 2 содержит 6 заданий высокого уровня сложности, с развёрнутым ответом. Это задания под номерами 30–35. </w:t>
      </w:r>
    </w:p>
    <w:p w:rsidR="00D93565" w:rsidRDefault="00D93565" w:rsidP="00D93565">
      <w:pPr>
        <w:ind w:firstLine="539"/>
        <w:jc w:val="both"/>
      </w:pPr>
      <w:r>
        <w:t>Так, задания базового уровня сложности с кратким ответом проверяют усвоение значительного количества (42 из 56) элементов содержания важнейших разделов школьного курса химии: «Теоретические основы химии», «Неорганическая химия», «Органическая химия», «Методы познания в химии. Химия и жизнь». Согласно требованиям стандарта к уровню подготовки выпускников эти знания являются обязательными для освоения каждым обучающимся.</w:t>
      </w:r>
    </w:p>
    <w:p w:rsidR="00D93565" w:rsidRDefault="00D93565" w:rsidP="00D93565">
      <w:pPr>
        <w:ind w:firstLine="539"/>
        <w:jc w:val="both"/>
      </w:pPr>
      <w:r>
        <w:t xml:space="preserve">Задания повышенного уровня сложности с кратким ответом, который устанавливается в ходе выполнения задания и записывается согласно указаниям в виде определённой последовательности четырёх цифр, ориентированы на проверку усвоения обязательных </w:t>
      </w:r>
      <w:r>
        <w:lastRenderedPageBreak/>
        <w:t xml:space="preserve">элементов содержания основных образовательных программ по химии не только базового, но и углубленного уровня. </w:t>
      </w:r>
    </w:p>
    <w:p w:rsidR="00D93565" w:rsidRDefault="00D93565" w:rsidP="00D93565">
      <w:pPr>
        <w:ind w:firstLine="539"/>
        <w:jc w:val="both"/>
      </w:pPr>
      <w:r>
        <w:t xml:space="preserve"> Задания с развернутым ответом, предусматривают комплексную проверку усвоения на профильном уровне нескольких (двух и более) элементов содержания из различных содержательных блоков. </w:t>
      </w:r>
    </w:p>
    <w:p w:rsidR="00D93565" w:rsidRDefault="00D93565" w:rsidP="00D93565">
      <w:pPr>
        <w:ind w:firstLine="539"/>
        <w:jc w:val="both"/>
      </w:pPr>
      <w:r>
        <w:t>Они подразделяются на следующие разновидности:</w:t>
      </w:r>
    </w:p>
    <w:p w:rsidR="00D93565" w:rsidRDefault="00D93565" w:rsidP="00D93565">
      <w:pPr>
        <w:ind w:firstLine="539"/>
        <w:jc w:val="both"/>
      </w:pPr>
      <w:r>
        <w:t>– задания, проверяющие усвоение важнейших элементов содержания, таких, например, как «окислительно-восстановительные реакции», «реакции ионного обмена»;</w:t>
      </w:r>
    </w:p>
    <w:p w:rsidR="00D93565" w:rsidRDefault="00D93565" w:rsidP="00D93565">
      <w:pPr>
        <w:ind w:firstLine="539"/>
        <w:jc w:val="both"/>
      </w:pPr>
      <w:r>
        <w:t>– задания, проверяющие усвоение знаний о взаимосвязи веществ различных классов (на примерах превращений неорганических и органических веществ);</w:t>
      </w:r>
    </w:p>
    <w:p w:rsidR="00D93565" w:rsidRDefault="00D93565" w:rsidP="00D93565">
      <w:pPr>
        <w:ind w:firstLine="539"/>
        <w:jc w:val="both"/>
      </w:pPr>
      <w:r>
        <w:t>– расчетные задачи.</w:t>
      </w:r>
    </w:p>
    <w:p w:rsidR="00D93565" w:rsidRDefault="00D93565" w:rsidP="00D93565">
      <w:pPr>
        <w:ind w:firstLine="539"/>
        <w:jc w:val="both"/>
      </w:pPr>
      <w:r>
        <w:t>Задания с развернутым ответом ориентированы на проверку умений:</w:t>
      </w:r>
    </w:p>
    <w:p w:rsidR="00D93565" w:rsidRDefault="00D93565" w:rsidP="00D93565">
      <w:pPr>
        <w:ind w:firstLine="539"/>
        <w:jc w:val="both"/>
      </w:pPr>
      <w:r>
        <w:t>– объяснять обусловленность свойств и применения веществ их составом и строением, характер взаимного влияния атомов в молекулах органических соединений, взаимосвязь неорганических и органических веществ, сущность и закономерность протекания изученных типов реакций;</w:t>
      </w:r>
    </w:p>
    <w:p w:rsidR="00D93565" w:rsidRDefault="00D93565" w:rsidP="00D93565">
      <w:pPr>
        <w:ind w:firstLine="539"/>
        <w:jc w:val="both"/>
      </w:pPr>
      <w:r>
        <w:t>– проводить комбинированные расчеты по химическим уравнениям.</w:t>
      </w:r>
    </w:p>
    <w:p w:rsidR="00D93565" w:rsidRDefault="00D93565" w:rsidP="00D93565">
      <w:pPr>
        <w:ind w:firstLine="539"/>
        <w:jc w:val="both"/>
      </w:pPr>
      <w:r>
        <w:t>Комбинирование проверяемых элементов содержания в заданиях с развернутым ответом осуществляют таким образом, чтобы уже в их условии была обозначена необходимость: последовательного выполнения нескольких взаимосвязанных действий, выявления причинно-следственных связей между элементами содержания, формулирования ответа в определенной логике и с аргументацией отдельных положений. Отсюда становится очевидным, что выполнение заданий с развернутым ответом требует от выпускника прочных теоретических знаний, а также сформированных умений применять эти знания в различных учебных ситуациях, последовательно и логично выстраивать ответ, делать выводы и заключения, приводить аргументы в пользу высказанной точки зрения и т.п.</w:t>
      </w:r>
    </w:p>
    <w:p w:rsidR="00D93565" w:rsidRDefault="00D93565" w:rsidP="00D93565">
      <w:pPr>
        <w:ind w:firstLine="539"/>
        <w:jc w:val="both"/>
      </w:pPr>
      <w:r>
        <w:t xml:space="preserve">Задания с развернутым ответом, предлагаемые в экзаменационной работе, имеют различную степень сложности и предусматривают проверку от 2 до 5 элементов ответа. Каждый отдельный элемент ответа оценивается в 1 балл, поэтому максимальная оценка верно выполненного задания составляет от 2 до 5 баллов (в зависимости от числа элементов ответа, предусмотренных условием задания). </w:t>
      </w:r>
    </w:p>
    <w:p w:rsidR="00D93565" w:rsidRDefault="00D93565" w:rsidP="00D93565">
      <w:pPr>
        <w:ind w:firstLine="539"/>
        <w:jc w:val="both"/>
      </w:pPr>
      <w:r>
        <w:t>Проверка заданий осуществляется экспертом на основе анализа выполнения задания экзаменуемым и выявления элементов ответа, обозначенных в критериях оценивания задания.</w:t>
      </w:r>
    </w:p>
    <w:p w:rsidR="00D93565" w:rsidRDefault="00D93565" w:rsidP="00D93565">
      <w:pPr>
        <w:ind w:firstLine="539"/>
        <w:jc w:val="both"/>
      </w:pPr>
      <w:r>
        <w:t xml:space="preserve">Важно принимать во внимание, что содержание заданий с развернутым ответом </w:t>
      </w:r>
    </w:p>
    <w:p w:rsidR="00D93565" w:rsidRDefault="00D93565" w:rsidP="00D93565">
      <w:pPr>
        <w:ind w:firstLine="539"/>
        <w:jc w:val="both"/>
      </w:pPr>
      <w:r>
        <w:t xml:space="preserve">во многих случаях может ориентировать экзаменуемых на использование различных способов их выполнения. Это относится, прежде всего, к способам решения расчетных задач. </w:t>
      </w:r>
    </w:p>
    <w:p w:rsidR="00D93565" w:rsidRDefault="00D93565" w:rsidP="00D93565">
      <w:pPr>
        <w:ind w:firstLine="539"/>
        <w:jc w:val="both"/>
      </w:pPr>
      <w:r>
        <w:t>Все перечисленные выше особенности заданий с развернутым ответом позволяют сделать вывод о том, что они предназначены для проверки владения умениями, которые отвечают наиболее высоким требованиям к уровню подготовки выпускников и могут служить эффективным средством дифференцированного оценивания достижений каждого из них.</w:t>
      </w:r>
    </w:p>
    <w:p w:rsidR="00C55652" w:rsidRDefault="00D93565" w:rsidP="00D93565">
      <w:pPr>
        <w:ind w:firstLine="539"/>
        <w:jc w:val="both"/>
      </w:pPr>
      <w:r>
        <w:t>Изменений в КИМ 2019 года по сравнению с 2018 годом нет.</w:t>
      </w:r>
    </w:p>
    <w:p w:rsidR="00D93565" w:rsidRPr="001E0548" w:rsidRDefault="00D93565" w:rsidP="00D93565">
      <w:pPr>
        <w:ind w:firstLine="539"/>
        <w:jc w:val="both"/>
      </w:pPr>
    </w:p>
    <w:p w:rsidR="00C55652" w:rsidRPr="001E0548" w:rsidRDefault="00C55652" w:rsidP="00007AA8">
      <w:pPr>
        <w:ind w:firstLine="709"/>
        <w:jc w:val="both"/>
        <w:rPr>
          <w:i/>
        </w:rPr>
      </w:pPr>
      <w:r w:rsidRPr="001E0548">
        <w:t xml:space="preserve">4.2. Анализ проводится в соответствии с методическими традициями предмета и особенностями экзаменационной модели по предмету </w:t>
      </w:r>
      <w:r w:rsidRPr="001E0548">
        <w:rPr>
          <w:i/>
        </w:rPr>
        <w:t>(например, по группам заданий одинаковой формы, по видам деятельности, по тематическим разделам и т.п.).</w:t>
      </w:r>
    </w:p>
    <w:p w:rsidR="00C55652" w:rsidRPr="001E0548" w:rsidRDefault="00C55652" w:rsidP="00007AA8">
      <w:pPr>
        <w:ind w:firstLine="709"/>
        <w:contextualSpacing/>
        <w:jc w:val="both"/>
      </w:pPr>
      <w:r w:rsidRPr="001E0548">
        <w:t>В качестве приложения используется план КИМ по предмету с указанием средних процентов выполнения по каждой линии заданий в регионе.</w:t>
      </w:r>
    </w:p>
    <w:p w:rsidR="00C55652" w:rsidRPr="001E0548" w:rsidRDefault="00C55652" w:rsidP="00C55652">
      <w:pPr>
        <w:pStyle w:val="af7"/>
        <w:keepNext/>
        <w:jc w:val="right"/>
        <w:rPr>
          <w:b w:val="0"/>
          <w:i/>
          <w:color w:val="auto"/>
          <w:sz w:val="24"/>
          <w:szCs w:val="24"/>
        </w:rPr>
      </w:pPr>
      <w:r w:rsidRPr="001E0548">
        <w:rPr>
          <w:b w:val="0"/>
          <w:i/>
          <w:color w:val="auto"/>
          <w:sz w:val="24"/>
          <w:szCs w:val="24"/>
        </w:rPr>
        <w:lastRenderedPageBreak/>
        <w:t xml:space="preserve">Таблица </w:t>
      </w:r>
      <w:r w:rsidR="002C4E74" w:rsidRPr="001E0548">
        <w:rPr>
          <w:b w:val="0"/>
          <w:i/>
          <w:color w:val="auto"/>
          <w:sz w:val="24"/>
          <w:szCs w:val="24"/>
        </w:rPr>
        <w:fldChar w:fldCharType="begin"/>
      </w:r>
      <w:r w:rsidRPr="001E0548">
        <w:rPr>
          <w:b w:val="0"/>
          <w:i/>
          <w:color w:val="auto"/>
          <w:sz w:val="24"/>
          <w:szCs w:val="24"/>
        </w:rPr>
        <w:instrText xml:space="preserve"> SEQ Таблица \* ARABIC </w:instrText>
      </w:r>
      <w:r w:rsidR="002C4E74" w:rsidRPr="001E0548">
        <w:rPr>
          <w:b w:val="0"/>
          <w:i/>
          <w:color w:val="auto"/>
          <w:sz w:val="24"/>
          <w:szCs w:val="24"/>
        </w:rPr>
        <w:fldChar w:fldCharType="separate"/>
      </w:r>
      <w:r w:rsidRPr="001E0548">
        <w:rPr>
          <w:b w:val="0"/>
          <w:i/>
          <w:noProof/>
          <w:color w:val="auto"/>
          <w:sz w:val="24"/>
          <w:szCs w:val="24"/>
        </w:rPr>
        <w:t>15</w:t>
      </w:r>
      <w:r w:rsidR="002C4E74" w:rsidRPr="001E0548">
        <w:rPr>
          <w:b w:val="0"/>
          <w:i/>
          <w:color w:val="auto"/>
          <w:sz w:val="24"/>
          <w:szCs w:val="24"/>
        </w:rPr>
        <w:fldChar w:fldCharType="end"/>
      </w:r>
    </w:p>
    <w:tbl>
      <w:tblPr>
        <w:tblW w:w="5108" w:type="pct"/>
        <w:tblInd w:w="-318" w:type="dxa"/>
        <w:tblLayout w:type="fixed"/>
        <w:tblLook w:val="0000"/>
      </w:tblPr>
      <w:tblGrid>
        <w:gridCol w:w="1133"/>
        <w:gridCol w:w="30"/>
        <w:gridCol w:w="2098"/>
        <w:gridCol w:w="50"/>
        <w:gridCol w:w="1155"/>
        <w:gridCol w:w="71"/>
        <w:gridCol w:w="1066"/>
        <w:gridCol w:w="69"/>
        <w:gridCol w:w="1701"/>
        <w:gridCol w:w="28"/>
        <w:gridCol w:w="1209"/>
        <w:gridCol w:w="40"/>
        <w:gridCol w:w="1274"/>
      </w:tblGrid>
      <w:tr w:rsidR="00C55652" w:rsidRPr="001E0548" w:rsidTr="008D733D">
        <w:trPr>
          <w:cantSplit/>
          <w:trHeight w:val="313"/>
          <w:tblHeader/>
        </w:trPr>
        <w:tc>
          <w:tcPr>
            <w:tcW w:w="586" w:type="pct"/>
            <w:gridSpan w:val="2"/>
            <w:vMerge w:val="restart"/>
            <w:tcBorders>
              <w:top w:val="single" w:sz="8" w:space="0" w:color="000000"/>
              <w:left w:val="single" w:sz="8" w:space="0" w:color="000000"/>
              <w:right w:val="single" w:sz="8" w:space="0" w:color="000000"/>
            </w:tcBorders>
            <w:vAlign w:val="center"/>
          </w:tcPr>
          <w:p w:rsidR="00C55652" w:rsidRPr="001E0548" w:rsidRDefault="00C55652" w:rsidP="00C55652">
            <w:pPr>
              <w:autoSpaceDE w:val="0"/>
              <w:autoSpaceDN w:val="0"/>
              <w:adjustRightInd w:val="0"/>
              <w:jc w:val="center"/>
            </w:pPr>
            <w:r w:rsidRPr="001E0548">
              <w:rPr>
                <w:bCs/>
              </w:rPr>
              <w:t>Обознач.</w:t>
            </w:r>
          </w:p>
          <w:p w:rsidR="00C55652" w:rsidRPr="001E0548" w:rsidRDefault="00C55652" w:rsidP="00C55652">
            <w:pPr>
              <w:autoSpaceDE w:val="0"/>
              <w:autoSpaceDN w:val="0"/>
              <w:adjustRightInd w:val="0"/>
              <w:jc w:val="center"/>
            </w:pPr>
            <w:r w:rsidRPr="001E0548">
              <w:rPr>
                <w:bCs/>
              </w:rPr>
              <w:t>задания в работе</w:t>
            </w:r>
          </w:p>
        </w:tc>
        <w:tc>
          <w:tcPr>
            <w:tcW w:w="1082" w:type="pct"/>
            <w:gridSpan w:val="2"/>
            <w:vMerge w:val="restart"/>
            <w:tcBorders>
              <w:top w:val="single" w:sz="8" w:space="0" w:color="000000"/>
              <w:left w:val="single" w:sz="8" w:space="0" w:color="000000"/>
              <w:right w:val="single" w:sz="8" w:space="0" w:color="000000"/>
            </w:tcBorders>
            <w:vAlign w:val="center"/>
          </w:tcPr>
          <w:p w:rsidR="00C55652" w:rsidRPr="001E0548" w:rsidRDefault="00C55652" w:rsidP="00C55652">
            <w:pPr>
              <w:autoSpaceDE w:val="0"/>
              <w:autoSpaceDN w:val="0"/>
              <w:adjustRightInd w:val="0"/>
              <w:jc w:val="center"/>
            </w:pPr>
            <w:r w:rsidRPr="001E0548">
              <w:rPr>
                <w:bCs/>
              </w:rPr>
              <w:t>Проверяемые элементы содержания / умения</w:t>
            </w:r>
          </w:p>
        </w:tc>
        <w:tc>
          <w:tcPr>
            <w:tcW w:w="582" w:type="pct"/>
            <w:vMerge w:val="restart"/>
            <w:tcBorders>
              <w:top w:val="single" w:sz="8" w:space="0" w:color="000000"/>
              <w:left w:val="single" w:sz="8" w:space="0" w:color="000000"/>
              <w:right w:val="single" w:sz="8" w:space="0" w:color="000000"/>
            </w:tcBorders>
            <w:vAlign w:val="center"/>
          </w:tcPr>
          <w:p w:rsidR="00C55652" w:rsidRPr="001E0548" w:rsidRDefault="00C55652" w:rsidP="00C55652">
            <w:pPr>
              <w:autoSpaceDE w:val="0"/>
              <w:autoSpaceDN w:val="0"/>
              <w:adjustRightInd w:val="0"/>
              <w:jc w:val="center"/>
            </w:pPr>
            <w:r w:rsidRPr="001E0548">
              <w:rPr>
                <w:bCs/>
              </w:rPr>
              <w:t>Уровень сложности задания</w:t>
            </w:r>
          </w:p>
          <w:p w:rsidR="00C55652" w:rsidRPr="001E0548" w:rsidRDefault="00C55652" w:rsidP="00C55652">
            <w:pPr>
              <w:autoSpaceDE w:val="0"/>
              <w:autoSpaceDN w:val="0"/>
              <w:adjustRightInd w:val="0"/>
              <w:jc w:val="center"/>
            </w:pPr>
          </w:p>
        </w:tc>
        <w:tc>
          <w:tcPr>
            <w:tcW w:w="2750" w:type="pct"/>
            <w:gridSpan w:val="8"/>
            <w:tcBorders>
              <w:top w:val="single" w:sz="8" w:space="0" w:color="000000"/>
              <w:left w:val="single" w:sz="8" w:space="0" w:color="000000"/>
              <w:bottom w:val="single" w:sz="8" w:space="0" w:color="000000"/>
              <w:right w:val="single" w:sz="8" w:space="0" w:color="000000"/>
            </w:tcBorders>
            <w:vAlign w:val="center"/>
          </w:tcPr>
          <w:p w:rsidR="00C55652" w:rsidRPr="001E0548" w:rsidRDefault="00C55652" w:rsidP="00C55652">
            <w:pPr>
              <w:jc w:val="center"/>
              <w:rPr>
                <w:bCs/>
              </w:rPr>
            </w:pPr>
            <w:r w:rsidRPr="001E0548">
              <w:t>Процент выполнения задания в субъекте РФ</w:t>
            </w:r>
            <w:r w:rsidRPr="001E0548">
              <w:rPr>
                <w:rStyle w:val="a6"/>
              </w:rPr>
              <w:footnoteReference w:id="1"/>
            </w:r>
          </w:p>
        </w:tc>
      </w:tr>
      <w:tr w:rsidR="00C55652" w:rsidRPr="001E0548" w:rsidTr="008D733D">
        <w:trPr>
          <w:cantSplit/>
          <w:trHeight w:val="635"/>
          <w:tblHeader/>
        </w:trPr>
        <w:tc>
          <w:tcPr>
            <w:tcW w:w="586" w:type="pct"/>
            <w:gridSpan w:val="2"/>
            <w:vMerge/>
            <w:tcBorders>
              <w:left w:val="single" w:sz="8" w:space="0" w:color="000000"/>
              <w:bottom w:val="single" w:sz="8" w:space="0" w:color="000000"/>
              <w:right w:val="single" w:sz="8" w:space="0" w:color="000000"/>
            </w:tcBorders>
            <w:vAlign w:val="center"/>
          </w:tcPr>
          <w:p w:rsidR="00C55652" w:rsidRPr="001E0548" w:rsidRDefault="00C55652" w:rsidP="00C55652">
            <w:pPr>
              <w:autoSpaceDE w:val="0"/>
              <w:autoSpaceDN w:val="0"/>
              <w:adjustRightInd w:val="0"/>
              <w:jc w:val="center"/>
              <w:rPr>
                <w:bCs/>
              </w:rPr>
            </w:pPr>
          </w:p>
        </w:tc>
        <w:tc>
          <w:tcPr>
            <w:tcW w:w="1082" w:type="pct"/>
            <w:gridSpan w:val="2"/>
            <w:vMerge/>
            <w:tcBorders>
              <w:left w:val="single" w:sz="8" w:space="0" w:color="000000"/>
              <w:bottom w:val="single" w:sz="8" w:space="0" w:color="000000"/>
              <w:right w:val="single" w:sz="8" w:space="0" w:color="000000"/>
            </w:tcBorders>
            <w:vAlign w:val="center"/>
          </w:tcPr>
          <w:p w:rsidR="00C55652" w:rsidRPr="001E0548" w:rsidRDefault="00C55652" w:rsidP="00C55652">
            <w:pPr>
              <w:autoSpaceDE w:val="0"/>
              <w:autoSpaceDN w:val="0"/>
              <w:adjustRightInd w:val="0"/>
              <w:jc w:val="center"/>
              <w:rPr>
                <w:bCs/>
              </w:rPr>
            </w:pPr>
          </w:p>
        </w:tc>
        <w:tc>
          <w:tcPr>
            <w:tcW w:w="582" w:type="pct"/>
            <w:vMerge/>
            <w:tcBorders>
              <w:left w:val="single" w:sz="8" w:space="0" w:color="000000"/>
              <w:bottom w:val="single" w:sz="8" w:space="0" w:color="000000"/>
              <w:right w:val="single" w:sz="8" w:space="0" w:color="000000"/>
            </w:tcBorders>
            <w:vAlign w:val="center"/>
          </w:tcPr>
          <w:p w:rsidR="00C55652" w:rsidRPr="001E0548" w:rsidRDefault="00C55652" w:rsidP="00C55652">
            <w:pPr>
              <w:autoSpaceDE w:val="0"/>
              <w:autoSpaceDN w:val="0"/>
              <w:adjustRightInd w:val="0"/>
              <w:jc w:val="center"/>
              <w:rPr>
                <w:bCs/>
              </w:rPr>
            </w:pP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C55652" w:rsidRPr="001E0548" w:rsidRDefault="00C55652" w:rsidP="00C55652">
            <w:pPr>
              <w:jc w:val="center"/>
            </w:pPr>
            <w:r w:rsidRPr="001E0548">
              <w:t>средний</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C55652" w:rsidRPr="001E0548" w:rsidRDefault="00C55652" w:rsidP="00C55652">
            <w:pPr>
              <w:autoSpaceDE w:val="0"/>
              <w:autoSpaceDN w:val="0"/>
              <w:adjustRightInd w:val="0"/>
              <w:jc w:val="center"/>
              <w:rPr>
                <w:bCs/>
              </w:rPr>
            </w:pPr>
            <w:r w:rsidRPr="001E0548">
              <w:rPr>
                <w:bCs/>
              </w:rPr>
              <w:t>в группе не преодолевших минимальный балл</w:t>
            </w:r>
          </w:p>
        </w:tc>
        <w:tc>
          <w:tcPr>
            <w:tcW w:w="609" w:type="pct"/>
            <w:tcBorders>
              <w:top w:val="single" w:sz="8" w:space="0" w:color="000000"/>
              <w:left w:val="single" w:sz="8" w:space="0" w:color="000000"/>
              <w:bottom w:val="single" w:sz="8" w:space="0" w:color="000000"/>
              <w:right w:val="single" w:sz="8" w:space="0" w:color="000000"/>
            </w:tcBorders>
            <w:vAlign w:val="center"/>
          </w:tcPr>
          <w:p w:rsidR="00C55652" w:rsidRPr="001E0548" w:rsidRDefault="00C55652" w:rsidP="00C55652">
            <w:pPr>
              <w:autoSpaceDE w:val="0"/>
              <w:autoSpaceDN w:val="0"/>
              <w:adjustRightInd w:val="0"/>
              <w:jc w:val="center"/>
              <w:rPr>
                <w:bCs/>
              </w:rPr>
            </w:pPr>
            <w:r w:rsidRPr="001E0548">
              <w:rPr>
                <w:bCs/>
              </w:rPr>
              <w:t>в группе 61-80 т.б.</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C55652" w:rsidRPr="001E0548" w:rsidRDefault="00C55652" w:rsidP="00C55652">
            <w:pPr>
              <w:autoSpaceDE w:val="0"/>
              <w:autoSpaceDN w:val="0"/>
              <w:adjustRightInd w:val="0"/>
              <w:jc w:val="center"/>
              <w:rPr>
                <w:bCs/>
              </w:rPr>
            </w:pPr>
            <w:r w:rsidRPr="001E0548">
              <w:rPr>
                <w:bCs/>
              </w:rPr>
              <w:t>в группе 81-100 т.б.</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D93565" w:rsidRDefault="00D93565" w:rsidP="00D93565">
            <w:pPr>
              <w:jc w:val="both"/>
            </w:pPr>
            <w:r w:rsidRPr="008145F8">
              <w:t xml:space="preserve">Строение электронных оболочек атомов элементов первых четырёх периодов: s-, p- и d-элементы. Электронная конфигурация атома. Основное и возбуждённое состояние атомов.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81,8</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43</w:t>
            </w:r>
            <w:r w:rsidRPr="008145F8">
              <w:rPr>
                <w:rFonts w:eastAsia="Calibri"/>
                <w:lang w:eastAsia="en-US"/>
              </w:rPr>
              <w:t>,</w:t>
            </w:r>
            <w:r>
              <w:rPr>
                <w:rFonts w:eastAsia="Calibri"/>
                <w:lang w:eastAsia="en-US"/>
              </w:rP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92</w:t>
            </w:r>
            <w:r w:rsidRPr="008145F8">
              <w:rPr>
                <w:rFonts w:eastAsia="Calibri"/>
                <w:lang w:eastAsia="en-US"/>
              </w:rPr>
              <w:t>,</w:t>
            </w:r>
            <w:r>
              <w:rPr>
                <w:rFonts w:eastAsia="Calibri"/>
                <w:lang w:eastAsia="en-US"/>
              </w:rPr>
              <w:t>7</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98</w:t>
            </w:r>
            <w:r w:rsidRPr="008145F8">
              <w:rPr>
                <w:rFonts w:eastAsia="Calibri"/>
                <w:lang w:eastAsia="en-US"/>
              </w:rPr>
              <w:t>,</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2</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Закономерности изменения химических свойств элементов и их  соединений по периодам и группам. Общая характеристика металлов IА–IIIА групп в связи с их  положением в Периодической системе химических элементов Д.И. Менделеева и особенностями строения их атомов. Характеристика переходных элементов – меди, цинка, хрома, железа – по их положению в Периодической системе химических элементов Д.И. Менделеева и особенностям строения их атомов. Общая характеристика неметаллов IVА–VIIА групп в связи с их  положением в Периодической  системе химических элементов Д.И. Менделеева и особенностями строения их атомов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82</w:t>
            </w:r>
            <w:r w:rsidRPr="008145F8">
              <w:rPr>
                <w:rFonts w:eastAsia="Calibri"/>
                <w:lang w:eastAsia="en-US"/>
              </w:rPr>
              <w:t>,</w:t>
            </w:r>
            <w:r>
              <w:rPr>
                <w:rFonts w:eastAsia="Calibri"/>
                <w:lang w:eastAsia="en-US"/>
              </w:rPr>
              <w:t>4</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43</w:t>
            </w:r>
            <w:r w:rsidRPr="008145F8">
              <w:rPr>
                <w:rFonts w:eastAsia="Calibri"/>
                <w:lang w:eastAsia="en-US"/>
              </w:rPr>
              <w:t>,</w:t>
            </w:r>
            <w:r>
              <w:rPr>
                <w:rFonts w:eastAsia="Calibri"/>
                <w:lang w:eastAsia="en-US"/>
              </w:rP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93</w:t>
            </w:r>
            <w:r w:rsidRPr="008145F8">
              <w:rPr>
                <w:rFonts w:eastAsia="Calibri"/>
                <w:lang w:eastAsia="en-US"/>
              </w:rPr>
              <w:t>,</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8</w:t>
            </w:r>
            <w:r w:rsidRPr="008145F8">
              <w:rPr>
                <w:rFonts w:eastAsia="Calibri"/>
                <w:lang w:eastAsia="en-US"/>
              </w:rPr>
              <w:t>,</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3</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Электроотрицательность. Степень окисления и валентность химических элементов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78,</w:t>
            </w:r>
            <w:r>
              <w:rPr>
                <w:rFonts w:eastAsia="Calibri"/>
                <w:lang w:eastAsia="en-US"/>
              </w:rPr>
              <w:t>9</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5</w:t>
            </w:r>
            <w:r>
              <w:rPr>
                <w:rFonts w:eastAsia="Calibri"/>
                <w:lang w:eastAsia="en-US"/>
              </w:rPr>
              <w:t>1</w:t>
            </w:r>
            <w:r w:rsidRPr="008145F8">
              <w:rPr>
                <w:rFonts w:eastAsia="Calibri"/>
                <w:lang w:eastAsia="en-US"/>
              </w:rPr>
              <w:t>,</w:t>
            </w:r>
            <w:r>
              <w:rPr>
                <w:rFonts w:eastAsia="Calibri"/>
                <w:lang w:eastAsia="en-US"/>
              </w:rPr>
              <w:t>8</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w:t>
            </w:r>
            <w:r>
              <w:rPr>
                <w:rFonts w:eastAsia="Calibri"/>
                <w:lang w:eastAsia="en-US"/>
              </w:rPr>
              <w:t>9</w:t>
            </w:r>
            <w:r w:rsidRPr="008145F8">
              <w:rPr>
                <w:rFonts w:eastAsia="Calibri"/>
                <w:lang w:eastAsia="en-US"/>
              </w:rPr>
              <w:t>,</w:t>
            </w:r>
            <w:r>
              <w:rPr>
                <w:rFonts w:eastAsia="Calibri"/>
                <w:lang w:eastAsia="en-US"/>
              </w:rPr>
              <w:t>6</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5</w:t>
            </w:r>
            <w:r w:rsidRPr="008145F8">
              <w:rPr>
                <w:rFonts w:eastAsia="Calibri"/>
                <w:lang w:eastAsia="en-US"/>
              </w:rPr>
              <w:t>,</w:t>
            </w:r>
            <w:r>
              <w:rPr>
                <w:rFonts w:eastAsia="Calibri"/>
                <w:lang w:eastAsia="en-US"/>
              </w:rPr>
              <w:t>7</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4</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p>
          <w:p w:rsidR="00D93565" w:rsidRPr="008145F8" w:rsidRDefault="00D93565" w:rsidP="00D93565">
            <w:pPr>
              <w:jc w:val="both"/>
            </w:pPr>
            <w:r w:rsidRPr="008145F8">
              <w:t xml:space="preserve">Ковалентная химическая связь, её разновидности и механизмы образования. Характеристики ковалентной связи (полярность и энергия связи). Ионная связь. Металлическая связь. Водородная связь. Вещества молекулярного и немолекулярного строения. Тип кристаллической решётки. Зависимость свойств веществ от их состава и строения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60</w:t>
            </w:r>
            <w:r w:rsidRPr="008145F8">
              <w:rPr>
                <w:rFonts w:eastAsia="Calibri"/>
                <w:lang w:eastAsia="en-US"/>
              </w:rPr>
              <w:t>,</w:t>
            </w:r>
            <w:r>
              <w:rPr>
                <w:rFonts w:eastAsia="Calibri"/>
                <w:lang w:eastAsia="en-US"/>
              </w:rPr>
              <w:t>0</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2</w:t>
            </w:r>
            <w:r>
              <w:rPr>
                <w:rFonts w:eastAsia="Calibri"/>
                <w:lang w:eastAsia="en-US"/>
              </w:rPr>
              <w:t>8</w:t>
            </w:r>
            <w:r w:rsidRPr="008145F8">
              <w:rPr>
                <w:rFonts w:eastAsia="Calibri"/>
                <w:lang w:eastAsia="en-US"/>
              </w:rPr>
              <w:t>,</w:t>
            </w:r>
            <w:r>
              <w:rPr>
                <w:rFonts w:eastAsia="Calibri"/>
                <w:lang w:eastAsia="en-US"/>
              </w:rPr>
              <w:t>9</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76</w:t>
            </w:r>
            <w:r w:rsidRPr="008145F8">
              <w:rPr>
                <w:rFonts w:eastAsia="Calibri"/>
                <w:lang w:eastAsia="en-US"/>
              </w:rPr>
              <w:t>,</w:t>
            </w:r>
            <w:r>
              <w:rPr>
                <w:rFonts w:eastAsia="Calibri"/>
                <w:lang w:eastAsia="en-US"/>
              </w:rPr>
              <w:t>9</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85</w:t>
            </w:r>
            <w:r w:rsidRPr="008145F8">
              <w:rPr>
                <w:rFonts w:eastAsia="Calibri"/>
                <w:lang w:eastAsia="en-US"/>
              </w:rPr>
              <w:t>,</w:t>
            </w:r>
            <w:r>
              <w:rPr>
                <w:rFonts w:eastAsia="Calibri"/>
                <w:lang w:eastAsia="en-US"/>
              </w:rPr>
              <w:t>7</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5</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t>Классификация неорганических веществ. Номенклатура неорганических веществ (тривиальная и международная)</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77</w:t>
            </w:r>
            <w:r w:rsidRPr="008145F8">
              <w:rPr>
                <w:rFonts w:eastAsia="Calibri"/>
                <w:lang w:eastAsia="en-US"/>
              </w:rPr>
              <w:t>,</w:t>
            </w:r>
            <w:r>
              <w:rPr>
                <w:rFonts w:eastAsia="Calibri"/>
                <w:lang w:eastAsia="en-US"/>
              </w:rPr>
              <w:t>2</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21</w:t>
            </w:r>
            <w:r w:rsidRPr="008145F8">
              <w:rPr>
                <w:rFonts w:eastAsia="Calibri"/>
                <w:lang w:eastAsia="en-US"/>
              </w:rPr>
              <w:t>,</w:t>
            </w:r>
            <w:r>
              <w:rPr>
                <w:rFonts w:eastAsia="Calibri"/>
                <w:lang w:eastAsia="en-US"/>
              </w:rPr>
              <w:t>7</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4</w:t>
            </w:r>
            <w:r w:rsidRPr="008145F8">
              <w:rPr>
                <w:rFonts w:eastAsia="Calibri"/>
                <w:lang w:eastAsia="en-US"/>
              </w:rPr>
              <w:t>,</w:t>
            </w:r>
            <w:r>
              <w:rPr>
                <w:rFonts w:eastAsia="Calibri"/>
                <w:lang w:eastAsia="en-US"/>
              </w:rPr>
              <w:t>6</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1</w:t>
            </w:r>
            <w:r>
              <w:rPr>
                <w:rFonts w:eastAsia="Calibri"/>
                <w:lang w:eastAsia="en-US"/>
              </w:rPr>
              <w:t>98,9</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6</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Характерные химические свойства простых веществ-металлов: щелочных, щелочноземельных, магния, алюминия; переходных металлов: меди, цинка, хрома, железа. Характерные химические свойства простых веществ-неметаллов: водорода, галогенов, кислорода, серы, азота, фосфора, углерода, кремния. Характерные химические свойства оксидов: оснóвных, амфотерных, кислотных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75</w:t>
            </w:r>
            <w:r w:rsidRPr="008145F8">
              <w:rPr>
                <w:rFonts w:eastAsia="Calibri"/>
                <w:lang w:eastAsia="en-US"/>
              </w:rPr>
              <w:t>,</w:t>
            </w:r>
            <w:r>
              <w:rPr>
                <w:rFonts w:eastAsia="Calibri"/>
                <w:lang w:eastAsia="en-US"/>
              </w:rPr>
              <w:t>9</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1</w:t>
            </w:r>
            <w:r>
              <w:rPr>
                <w:rFonts w:eastAsia="Calibri"/>
                <w:lang w:eastAsia="en-US"/>
              </w:rPr>
              <w:t>4</w:t>
            </w:r>
            <w:r w:rsidRPr="008145F8">
              <w:rPr>
                <w:rFonts w:eastAsia="Calibri"/>
                <w:lang w:eastAsia="en-US"/>
              </w:rPr>
              <w:t>,</w:t>
            </w:r>
            <w:r>
              <w:rPr>
                <w:rFonts w:eastAsia="Calibri"/>
                <w:lang w:eastAsia="en-US"/>
              </w:rPr>
              <w:t>5</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90</w:t>
            </w:r>
            <w:r w:rsidRPr="008145F8">
              <w:rPr>
                <w:rFonts w:eastAsia="Calibri"/>
                <w:lang w:eastAsia="en-US"/>
              </w:rPr>
              <w:t>,</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100</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7</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Характерные химические свойства оснований и амфотерных гидроксидов. Характерные химические свойства кислот. Характерные химические свойства солей: средних, кислых, оснóвных; комплексных (на примере гидроксосоединений алюминия и цинка). Электролитическая диссоциация электролитов в водных растворах. Сильные и слабые электролиты. Реакции ионного обмена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61</w:t>
            </w:r>
            <w:r w:rsidRPr="008145F8">
              <w:rPr>
                <w:rFonts w:eastAsia="Calibri"/>
                <w:lang w:eastAsia="en-US"/>
              </w:rPr>
              <w:t>,</w:t>
            </w:r>
            <w:r>
              <w:rPr>
                <w:rFonts w:eastAsia="Calibri"/>
                <w:lang w:eastAsia="en-US"/>
              </w:rPr>
              <w:t>7</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10</w:t>
            </w:r>
            <w:r w:rsidRPr="008145F8">
              <w:rPr>
                <w:rFonts w:eastAsia="Calibri"/>
                <w:lang w:eastAsia="en-US"/>
              </w:rPr>
              <w:t>,</w:t>
            </w:r>
            <w:r>
              <w:rPr>
                <w:rFonts w:eastAsia="Calibri"/>
                <w:lang w:eastAsia="en-US"/>
              </w:rPr>
              <w:t>8</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w:t>
            </w:r>
            <w:r>
              <w:rPr>
                <w:rFonts w:eastAsia="Calibri"/>
                <w:lang w:eastAsia="en-US"/>
              </w:rPr>
              <w:t>1</w:t>
            </w:r>
            <w:r w:rsidRPr="008145F8">
              <w:rPr>
                <w:rFonts w:eastAsia="Calibri"/>
                <w:lang w:eastAsia="en-US"/>
              </w:rPr>
              <w:t>,</w:t>
            </w:r>
            <w:r>
              <w:rPr>
                <w:rFonts w:eastAsia="Calibri"/>
                <w:lang w:eastAsia="en-US"/>
              </w:rPr>
              <w:t>5</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4</w:t>
            </w:r>
            <w:r w:rsidRPr="008145F8">
              <w:rPr>
                <w:rFonts w:eastAsia="Calibri"/>
                <w:lang w:eastAsia="en-US"/>
              </w:rPr>
              <w:t>,</w:t>
            </w:r>
            <w:r>
              <w:rPr>
                <w:rFonts w:eastAsia="Calibri"/>
                <w:lang w:eastAsia="en-US"/>
              </w:rPr>
              <w:t>3</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8</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Характерные химические свойства неорганических веществ: </w:t>
            </w:r>
          </w:p>
          <w:p w:rsidR="00D93565" w:rsidRPr="008145F8" w:rsidRDefault="00D93565" w:rsidP="00D93565">
            <w:pPr>
              <w:jc w:val="both"/>
            </w:pPr>
            <w:r w:rsidRPr="008145F8">
              <w:t xml:space="preserve"> – простых веществ-металлов:  щелочных, щелочноземельных, магния, алюминия, переходных металлов (меди, цинка, хрома, железа);  </w:t>
            </w:r>
          </w:p>
          <w:p w:rsidR="00D93565" w:rsidRPr="008145F8" w:rsidRDefault="00D93565" w:rsidP="00D93565">
            <w:pPr>
              <w:jc w:val="both"/>
            </w:pPr>
            <w:r w:rsidRPr="008145F8">
              <w:t>– простых веществ-неметаллов:  водорода, галогенов, кислорода,  серы, азота, фосфора, углерода, кремния;</w:t>
            </w:r>
          </w:p>
          <w:p w:rsidR="00D93565" w:rsidRPr="008145F8" w:rsidRDefault="00D93565" w:rsidP="00D93565">
            <w:pPr>
              <w:jc w:val="both"/>
            </w:pPr>
            <w:r w:rsidRPr="008145F8">
              <w:t xml:space="preserve">  – оксидов: оснóвных, амфотерных, кислотных; </w:t>
            </w:r>
          </w:p>
          <w:p w:rsidR="00D93565" w:rsidRPr="008145F8" w:rsidRDefault="00D93565" w:rsidP="00D93565">
            <w:pPr>
              <w:jc w:val="both"/>
            </w:pPr>
            <w:r w:rsidRPr="008145F8">
              <w:t xml:space="preserve"> – оснований и амфотерных гидроксидов;  </w:t>
            </w:r>
          </w:p>
          <w:p w:rsidR="00D93565" w:rsidRPr="008145F8" w:rsidRDefault="00D93565" w:rsidP="00D93565">
            <w:pPr>
              <w:jc w:val="both"/>
            </w:pPr>
            <w:r w:rsidRPr="008145F8">
              <w:t xml:space="preserve">– кислот; </w:t>
            </w:r>
          </w:p>
          <w:p w:rsidR="00D93565" w:rsidRPr="008145F8" w:rsidRDefault="00D93565" w:rsidP="00D93565">
            <w:pPr>
              <w:jc w:val="both"/>
            </w:pPr>
            <w:r w:rsidRPr="008145F8">
              <w:t xml:space="preserve"> – солей: средних, кислых, оснóвных; комплексных (на примере гидроксосоединений алюминия и цинка)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4</w:t>
            </w:r>
            <w:r>
              <w:rPr>
                <w:rFonts w:eastAsia="Calibri"/>
                <w:lang w:eastAsia="en-US"/>
              </w:rPr>
              <w:t>1</w:t>
            </w:r>
            <w:r w:rsidRPr="008145F8">
              <w:rPr>
                <w:rFonts w:eastAsia="Calibri"/>
                <w:lang w:eastAsia="en-US"/>
              </w:rPr>
              <w:t>,</w:t>
            </w:r>
            <w:r>
              <w:rPr>
                <w:rFonts w:eastAsia="Calibri"/>
                <w:lang w:eastAsia="en-US"/>
              </w:rPr>
              <w:t>1</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2</w:t>
            </w:r>
            <w:r>
              <w:rPr>
                <w:rFonts w:eastAsia="Calibri"/>
                <w:lang w:eastAsia="en-US"/>
              </w:rP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63</w:t>
            </w:r>
            <w:r w:rsidRPr="008145F8">
              <w:rPr>
                <w:rFonts w:eastAsia="Calibri"/>
                <w:lang w:eastAsia="en-US"/>
              </w:rPr>
              <w:t>,</w:t>
            </w:r>
            <w:r>
              <w:rPr>
                <w:rFonts w:eastAsia="Calibri"/>
                <w:lang w:eastAsia="en-US"/>
              </w:rPr>
              <w:t>1</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0</w:t>
            </w:r>
            <w:r w:rsidRPr="008145F8">
              <w:rPr>
                <w:rFonts w:eastAsia="Calibri"/>
                <w:lang w:eastAsia="en-US"/>
              </w:rPr>
              <w:t>,</w:t>
            </w:r>
            <w:r>
              <w:rPr>
                <w:rFonts w:eastAsia="Calibri"/>
                <w:lang w:eastAsia="en-US"/>
              </w:rPr>
              <w:t>0</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9</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p>
          <w:p w:rsidR="00D93565" w:rsidRPr="008145F8" w:rsidRDefault="00D93565" w:rsidP="00D93565">
            <w:pPr>
              <w:jc w:val="both"/>
            </w:pPr>
            <w:r w:rsidRPr="008145F8">
              <w:t xml:space="preserve">Характерные химические свойства неорганических веществ: – простых веществ-металлов: щелочных, щелочноземельных, магния, алюминия, переходных металлов (меди, цинка, хрома, железа);  </w:t>
            </w:r>
          </w:p>
          <w:p w:rsidR="00D93565" w:rsidRPr="008145F8" w:rsidRDefault="00D93565" w:rsidP="00D93565">
            <w:pPr>
              <w:jc w:val="both"/>
            </w:pPr>
            <w:r w:rsidRPr="008145F8">
              <w:t xml:space="preserve">– простых веществ-неметаллов:  водорода, галогенов, кислорода,  серы, азота, фосфора, углерода, кремния;  </w:t>
            </w:r>
          </w:p>
          <w:p w:rsidR="00D93565" w:rsidRPr="008145F8" w:rsidRDefault="00D93565" w:rsidP="00D93565">
            <w:pPr>
              <w:jc w:val="both"/>
            </w:pPr>
            <w:r w:rsidRPr="008145F8">
              <w:t xml:space="preserve">– оксидов: оснóвных, амфотерных, кислотных; </w:t>
            </w:r>
          </w:p>
          <w:p w:rsidR="00D93565" w:rsidRPr="008145F8" w:rsidRDefault="00D93565" w:rsidP="00D93565">
            <w:pPr>
              <w:jc w:val="both"/>
            </w:pPr>
            <w:r w:rsidRPr="008145F8">
              <w:t xml:space="preserve"> – оснований и амфотерных гидроксидов;  </w:t>
            </w:r>
          </w:p>
          <w:p w:rsidR="00D93565" w:rsidRPr="008145F8" w:rsidRDefault="00D93565" w:rsidP="00D93565">
            <w:pPr>
              <w:jc w:val="both"/>
            </w:pPr>
            <w:r w:rsidRPr="008145F8">
              <w:t xml:space="preserve">– кислот;  </w:t>
            </w:r>
          </w:p>
          <w:p w:rsidR="00D93565" w:rsidRPr="008145F8" w:rsidRDefault="00D93565" w:rsidP="00D93565">
            <w:pPr>
              <w:jc w:val="both"/>
            </w:pPr>
            <w:r w:rsidRPr="008145F8">
              <w:t xml:space="preserve">– солей: средних, кислых, оснóвных; комплексных (на примере гидроксосоединений алюминия и цинка)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2</w:t>
            </w:r>
            <w:r w:rsidRPr="008145F8">
              <w:rPr>
                <w:rFonts w:eastAsia="Calibri"/>
                <w:lang w:eastAsia="en-US"/>
              </w:rPr>
              <w:t>3,</w:t>
            </w:r>
            <w:r>
              <w:rPr>
                <w:rFonts w:eastAsia="Calibri"/>
                <w:lang w:eastAsia="en-US"/>
              </w:rPr>
              <w:t>9</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w:t>
            </w:r>
            <w:r w:rsidRPr="008145F8">
              <w:rPr>
                <w:rFonts w:eastAsia="Calibri"/>
                <w:lang w:eastAsia="en-US"/>
              </w:rPr>
              <w:t>,2</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35</w:t>
            </w:r>
            <w:r w:rsidRPr="008145F8">
              <w:rPr>
                <w:rFonts w:eastAsia="Calibri"/>
                <w:lang w:eastAsia="en-US"/>
              </w:rPr>
              <w:t>,</w:t>
            </w:r>
            <w:r>
              <w:rPr>
                <w:rFonts w:eastAsia="Calibri"/>
                <w:lang w:eastAsia="en-US"/>
              </w:rPr>
              <w:t>4</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81</w:t>
            </w:r>
            <w:r w:rsidRPr="008145F8">
              <w:rPr>
                <w:rFonts w:eastAsia="Calibri"/>
                <w:lang w:eastAsia="en-US"/>
              </w:rPr>
              <w:t>,</w:t>
            </w:r>
            <w:r>
              <w:rPr>
                <w:rFonts w:eastAsia="Calibri"/>
                <w:lang w:eastAsia="en-US"/>
              </w:rPr>
              <w:t>4</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10</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Взаимосвязь неорганических веществ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43</w:t>
            </w:r>
            <w:r w:rsidRPr="008145F8">
              <w:rPr>
                <w:rFonts w:eastAsia="Calibri"/>
                <w:lang w:eastAsia="en-US"/>
              </w:rPr>
              <w:t>,</w:t>
            </w:r>
            <w:r>
              <w:rPr>
                <w:rFonts w:eastAsia="Calibri"/>
                <w:lang w:eastAsia="en-US"/>
              </w:rPr>
              <w:t>4</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19,</w:t>
            </w:r>
            <w:r>
              <w:rPr>
                <w:rFonts w:eastAsia="Calibri"/>
                <w:lang w:eastAsia="en-US"/>
              </w:rPr>
              <w:t>3</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58</w:t>
            </w:r>
            <w:r w:rsidRPr="008145F8">
              <w:rPr>
                <w:rFonts w:eastAsia="Calibri"/>
                <w:lang w:eastAsia="en-US"/>
              </w:rPr>
              <w:t>,</w:t>
            </w:r>
            <w:r>
              <w:rPr>
                <w:rFonts w:eastAsia="Calibri"/>
                <w:lang w:eastAsia="en-US"/>
              </w:rPr>
              <w:t>5</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91,</w:t>
            </w:r>
            <w:r>
              <w:rPr>
                <w:rFonts w:eastAsia="Calibri"/>
                <w:lang w:eastAsia="en-US"/>
              </w:rPr>
              <w:t>4</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11</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Классификация органических веществ. Номенклатура органических веществ (тривиальная и международная)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40</w:t>
            </w:r>
            <w:r w:rsidRPr="008145F8">
              <w:rPr>
                <w:rFonts w:eastAsia="Calibri"/>
                <w:lang w:eastAsia="en-US"/>
              </w:rPr>
              <w:t>,6</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1</w:t>
            </w:r>
            <w:r>
              <w:rPr>
                <w:rFonts w:eastAsia="Calibri"/>
                <w:lang w:eastAsia="en-US"/>
              </w:rPr>
              <w:t>2</w:t>
            </w:r>
            <w:r w:rsidRPr="008145F8">
              <w:rPr>
                <w:rFonts w:eastAsia="Calibri"/>
                <w:lang w:eastAsia="en-US"/>
              </w:rPr>
              <w:t>,</w:t>
            </w:r>
            <w:r>
              <w:rPr>
                <w:rFonts w:eastAsia="Calibri"/>
                <w:lang w:eastAsia="en-US"/>
              </w:rP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59</w:t>
            </w:r>
            <w:r w:rsidRPr="008145F8">
              <w:rPr>
                <w:rFonts w:eastAsia="Calibri"/>
                <w:lang w:eastAsia="en-US"/>
              </w:rPr>
              <w:t>,</w:t>
            </w:r>
            <w:r>
              <w:rPr>
                <w:rFonts w:eastAsia="Calibri"/>
                <w:lang w:eastAsia="en-US"/>
              </w:rPr>
              <w:t>2</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78</w:t>
            </w:r>
            <w:r w:rsidRPr="008145F8">
              <w:rPr>
                <w:rFonts w:eastAsia="Calibri"/>
                <w:lang w:eastAsia="en-US"/>
              </w:rPr>
              <w:t>,</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12</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t>Теория строения органических соединений: гомология и изомерия (структурная и пространственная). Взаимное влияние атомов в молекулах. Типы связей в молекулах органических веществ. Гибридизация атомных орбиталей углерода. Радикал. Функциональная группа</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49</w:t>
            </w:r>
            <w:r w:rsidRPr="008145F8">
              <w:rPr>
                <w:rFonts w:eastAsia="Calibri"/>
                <w:lang w:eastAsia="en-US"/>
              </w:rPr>
              <w:t>,</w:t>
            </w:r>
            <w:r>
              <w:rPr>
                <w:rFonts w:eastAsia="Calibri"/>
                <w:lang w:eastAsia="en-US"/>
              </w:rPr>
              <w:t>3</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14</w:t>
            </w:r>
            <w:r w:rsidRPr="008145F8">
              <w:rPr>
                <w:rFonts w:eastAsia="Calibri"/>
                <w:lang w:eastAsia="en-US"/>
              </w:rPr>
              <w:t>,5</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67</w:t>
            </w:r>
            <w:r w:rsidRPr="008145F8">
              <w:rPr>
                <w:rFonts w:eastAsia="Calibri"/>
                <w:lang w:eastAsia="en-US"/>
              </w:rPr>
              <w:t>,</w:t>
            </w:r>
            <w:r>
              <w:rPr>
                <w:rFonts w:eastAsia="Calibri"/>
                <w:lang w:eastAsia="en-US"/>
              </w:rPr>
              <w:t>7</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0,0</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13</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p>
          <w:p w:rsidR="00D93565" w:rsidRPr="008145F8" w:rsidRDefault="00D93565" w:rsidP="00D93565">
            <w:pPr>
              <w:jc w:val="both"/>
            </w:pPr>
            <w:r w:rsidRPr="008145F8">
              <w:t xml:space="preserve">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Основные способы получения углеводородов (в лаборатории)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6</w:t>
            </w:r>
            <w:r>
              <w:rPr>
                <w:rFonts w:eastAsia="Calibri"/>
                <w:lang w:eastAsia="en-US"/>
              </w:rPr>
              <w:t>2</w:t>
            </w:r>
            <w:r w:rsidRPr="008145F8">
              <w:rPr>
                <w:rFonts w:eastAsia="Calibri"/>
                <w:lang w:eastAsia="en-US"/>
              </w:rPr>
              <w:t>,</w:t>
            </w:r>
            <w:r>
              <w:rPr>
                <w:rFonts w:eastAsia="Calibri"/>
                <w:lang w:eastAsia="en-US"/>
              </w:rPr>
              <w:t>7</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19</w:t>
            </w:r>
            <w:r w:rsidRPr="008145F8">
              <w:rPr>
                <w:rFonts w:eastAsia="Calibri"/>
                <w:lang w:eastAsia="en-US"/>
              </w:rPr>
              <w:t>,3</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w:t>
            </w:r>
            <w:r>
              <w:rPr>
                <w:rFonts w:eastAsia="Calibri"/>
                <w:lang w:eastAsia="en-US"/>
              </w:rPr>
              <w:t>7</w:t>
            </w:r>
            <w:r w:rsidRPr="008145F8">
              <w:rPr>
                <w:rFonts w:eastAsia="Calibri"/>
                <w:lang w:eastAsia="en-US"/>
              </w:rPr>
              <w:t>,</w:t>
            </w:r>
            <w:r>
              <w:rPr>
                <w:rFonts w:eastAsia="Calibri"/>
                <w:lang w:eastAsia="en-US"/>
              </w:rPr>
              <w:t>3</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98,</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14</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Характерные химические свойства предельных одноатомных и многоатомных спиртов, фенола. Характерные химические свойства альдегидов, предельных карбоновых кислот, сложных эфиров. Основные способы получения кислородсодержащих органических соединений (в лаборатории).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41</w:t>
            </w:r>
            <w:r w:rsidRPr="008145F8">
              <w:rPr>
                <w:rFonts w:eastAsia="Calibri"/>
                <w:lang w:eastAsia="en-US"/>
              </w:rPr>
              <w:t>,</w:t>
            </w:r>
            <w:r>
              <w:rPr>
                <w:rFonts w:eastAsia="Calibri"/>
                <w:lang w:eastAsia="en-US"/>
              </w:rPr>
              <w:t>8</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1</w:t>
            </w:r>
            <w:r>
              <w:rPr>
                <w:rFonts w:eastAsia="Calibri"/>
                <w:lang w:eastAsia="en-US"/>
              </w:rPr>
              <w:t>2</w:t>
            </w:r>
            <w:r w:rsidRPr="008145F8">
              <w:rPr>
                <w:rFonts w:eastAsia="Calibri"/>
                <w:lang w:eastAsia="en-US"/>
              </w:rPr>
              <w:t>,</w:t>
            </w:r>
            <w:r>
              <w:rPr>
                <w:rFonts w:eastAsia="Calibri"/>
                <w:lang w:eastAsia="en-US"/>
              </w:rP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54</w:t>
            </w:r>
            <w:r w:rsidRPr="008145F8">
              <w:rPr>
                <w:rFonts w:eastAsia="Calibri"/>
                <w:lang w:eastAsia="en-US"/>
              </w:rPr>
              <w:t>,</w:t>
            </w:r>
            <w:r>
              <w:rPr>
                <w:rFonts w:eastAsia="Calibri"/>
                <w:lang w:eastAsia="en-US"/>
              </w:rPr>
              <w:t>6</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95,7</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15</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p>
          <w:p w:rsidR="00D93565" w:rsidRPr="008145F8" w:rsidRDefault="00D93565" w:rsidP="00D93565">
            <w:pPr>
              <w:jc w:val="both"/>
            </w:pPr>
            <w:r w:rsidRPr="008145F8">
              <w:t xml:space="preserve">Характерные химические свойства азотсодержащих органических соединений: аминов и аминокислот. Важнейшие способы получения аминов и аминокислот. Биологически важные вещества: жиры, углеводы (моносахариды, дисахариды, полисахариды), белки </w:t>
            </w:r>
          </w:p>
          <w:p w:rsidR="00D93565" w:rsidRPr="008145F8" w:rsidRDefault="00D93565" w:rsidP="00D93565">
            <w:pPr>
              <w:autoSpaceDE w:val="0"/>
              <w:autoSpaceDN w:val="0"/>
              <w:adjustRightInd w:val="0"/>
              <w:spacing w:line="276" w:lineRule="auto"/>
              <w:jc w:val="both"/>
              <w:rPr>
                <w:rFonts w:eastAsia="Times New Roman"/>
                <w:lang w:eastAsia="en-US"/>
              </w:rPr>
            </w:pP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5</w:t>
            </w:r>
            <w:r w:rsidRPr="008145F8">
              <w:rPr>
                <w:rFonts w:eastAsia="Calibri"/>
                <w:lang w:eastAsia="en-US"/>
              </w:rPr>
              <w:t>2,</w:t>
            </w:r>
            <w:r>
              <w:rPr>
                <w:rFonts w:eastAsia="Calibri"/>
                <w:lang w:eastAsia="en-US"/>
              </w:rPr>
              <w:t>0</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10</w:t>
            </w:r>
            <w:r w:rsidRPr="008145F8">
              <w:rPr>
                <w:rFonts w:eastAsia="Calibri"/>
                <w:lang w:eastAsia="en-US"/>
              </w:rPr>
              <w:t>,</w:t>
            </w:r>
            <w:r>
              <w:rPr>
                <w:rFonts w:eastAsia="Calibri"/>
                <w:lang w:eastAsia="en-US"/>
              </w:rPr>
              <w:t>8</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73</w:t>
            </w:r>
            <w:r w:rsidRPr="008145F8">
              <w:rPr>
                <w:rFonts w:eastAsia="Calibri"/>
                <w:lang w:eastAsia="en-US"/>
              </w:rPr>
              <w:t>,</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100</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16</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Важнейшие способы получения углеводородов. Ионный (правило В.В. Марковникова) и радикальный механизмы реакций в органической химии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66</w:t>
            </w:r>
            <w:r w:rsidRPr="008145F8">
              <w:rPr>
                <w:rFonts w:eastAsia="Calibri"/>
                <w:lang w:eastAsia="en-US"/>
              </w:rPr>
              <w:t>,</w:t>
            </w:r>
            <w:r>
              <w:rPr>
                <w:rFonts w:eastAsia="Calibri"/>
                <w:lang w:eastAsia="en-US"/>
              </w:rPr>
              <w:t>5</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15</w:t>
            </w:r>
            <w:r w:rsidRPr="008145F8">
              <w:rPr>
                <w:rFonts w:eastAsia="Calibri"/>
                <w:lang w:eastAsia="en-US"/>
              </w:rPr>
              <w:t>,</w:t>
            </w:r>
            <w:r>
              <w:rPr>
                <w:rFonts w:eastAsia="Calibri"/>
                <w:lang w:eastAsia="en-US"/>
              </w:rPr>
              <w:t>7</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93</w:t>
            </w:r>
            <w:r w:rsidRPr="008145F8">
              <w:rPr>
                <w:rFonts w:eastAsia="Calibri"/>
                <w:lang w:eastAsia="en-US"/>
              </w:rPr>
              <w:t>,</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97</w:t>
            </w:r>
            <w:r w:rsidRPr="008145F8">
              <w:rPr>
                <w:rFonts w:eastAsia="Calibri"/>
                <w:lang w:eastAsia="en-US"/>
              </w:rPr>
              <w:t>,</w:t>
            </w:r>
            <w:r>
              <w:rPr>
                <w:rFonts w:eastAsia="Calibri"/>
                <w:lang w:eastAsia="en-US"/>
              </w:rPr>
              <w:t>1</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17</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Характерные химические свойства предельных одноатомных и многоатомных спиртов, фенола, альдегидов, карбоновых кислот, сложных эфиров. Важнейшие способы получения кислородсодержащих органических соединений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4</w:t>
            </w:r>
            <w:r>
              <w:rPr>
                <w:rFonts w:eastAsia="Calibri"/>
                <w:lang w:eastAsia="en-US"/>
              </w:rPr>
              <w:t>3</w:t>
            </w:r>
            <w:r w:rsidRPr="008145F8">
              <w:rPr>
                <w:rFonts w:eastAsia="Calibri"/>
                <w:lang w:eastAsia="en-US"/>
              </w:rPr>
              <w:t>,</w:t>
            </w:r>
            <w:r>
              <w:rPr>
                <w:rFonts w:eastAsia="Calibri"/>
                <w:lang w:eastAsia="en-US"/>
              </w:rPr>
              <w:t>1</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73,5</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1</w:t>
            </w:r>
            <w:r w:rsidRPr="008145F8">
              <w:rPr>
                <w:rFonts w:eastAsia="Calibri"/>
                <w:lang w:eastAsia="en-US"/>
              </w:rPr>
              <w:t>,</w:t>
            </w:r>
            <w:r>
              <w:rPr>
                <w:rFonts w:eastAsia="Calibri"/>
                <w:lang w:eastAsia="en-US"/>
              </w:rPr>
              <w:t>4</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18</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Взаимосвязь углеводородов, кислородсодержащих и азотсодержащих органических соединений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5</w:t>
            </w:r>
            <w:r>
              <w:rPr>
                <w:rFonts w:eastAsia="Calibri"/>
                <w:lang w:eastAsia="en-US"/>
              </w:rPr>
              <w:t>9</w:t>
            </w:r>
            <w:r w:rsidRPr="008145F8">
              <w:rPr>
                <w:rFonts w:eastAsia="Calibri"/>
                <w:lang w:eastAsia="en-US"/>
              </w:rPr>
              <w:t>,</w:t>
            </w:r>
            <w:r>
              <w:rPr>
                <w:rFonts w:eastAsia="Calibri"/>
                <w:lang w:eastAsia="en-US"/>
              </w:rPr>
              <w:t>2</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10</w:t>
            </w:r>
            <w:r w:rsidRPr="008145F8">
              <w:rPr>
                <w:rFonts w:eastAsia="Calibri"/>
                <w:lang w:eastAsia="en-US"/>
              </w:rPr>
              <w:t>,</w:t>
            </w:r>
            <w:r>
              <w:rPr>
                <w:rFonts w:eastAsia="Calibri"/>
                <w:lang w:eastAsia="en-US"/>
              </w:rPr>
              <w:t>8</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w:t>
            </w:r>
            <w:r>
              <w:rPr>
                <w:rFonts w:eastAsia="Calibri"/>
                <w:lang w:eastAsia="en-US"/>
              </w:rPr>
              <w:t>9</w:t>
            </w:r>
            <w:r w:rsidRPr="008145F8">
              <w:rPr>
                <w:rFonts w:eastAsia="Calibri"/>
                <w:lang w:eastAsia="en-US"/>
              </w:rPr>
              <w:t>,</w:t>
            </w:r>
            <w:r>
              <w:rPr>
                <w:rFonts w:eastAsia="Calibri"/>
                <w:lang w:eastAsia="en-US"/>
              </w:rPr>
              <w:t>6</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8</w:t>
            </w:r>
            <w:r w:rsidRPr="008145F8">
              <w:rPr>
                <w:rFonts w:eastAsia="Calibri"/>
                <w:lang w:eastAsia="en-US"/>
              </w:rPr>
              <w:t>,</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19</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Классификация химических реакций в неорганической и органической химии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69</w:t>
            </w:r>
            <w:r w:rsidRPr="008145F8">
              <w:rPr>
                <w:rFonts w:eastAsia="Calibri"/>
                <w:lang w:eastAsia="en-US"/>
              </w:rPr>
              <w:t>,</w:t>
            </w:r>
            <w:r>
              <w:rPr>
                <w:rFonts w:eastAsia="Calibri"/>
                <w:lang w:eastAsia="en-US"/>
              </w:rPr>
              <w:t>6</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19</w:t>
            </w:r>
            <w:r w:rsidRPr="008145F8">
              <w:rPr>
                <w:rFonts w:eastAsia="Calibri"/>
                <w:lang w:eastAsia="en-US"/>
              </w:rPr>
              <w:t>,</w:t>
            </w:r>
            <w:r>
              <w:rPr>
                <w:rFonts w:eastAsia="Calibri"/>
                <w:lang w:eastAsia="en-US"/>
              </w:rPr>
              <w:t>3</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89</w:t>
            </w:r>
            <w:r w:rsidRPr="008145F8">
              <w:rPr>
                <w:rFonts w:eastAsia="Calibri"/>
                <w:lang w:eastAsia="en-US"/>
              </w:rPr>
              <w:t>,</w:t>
            </w:r>
            <w:r>
              <w:rPr>
                <w:rFonts w:eastAsia="Calibri"/>
                <w:lang w:eastAsia="en-US"/>
              </w:rPr>
              <w:t>2</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5</w:t>
            </w:r>
            <w:r w:rsidRPr="008145F8">
              <w:rPr>
                <w:rFonts w:eastAsia="Calibri"/>
                <w:lang w:eastAsia="en-US"/>
              </w:rPr>
              <w:t>,</w:t>
            </w:r>
            <w:r>
              <w:rPr>
                <w:rFonts w:eastAsia="Calibri"/>
                <w:lang w:eastAsia="en-US"/>
              </w:rPr>
              <w:t>7</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20</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Скорость химической реакции, её зависимость от различных факторов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w:t>
            </w:r>
            <w:r>
              <w:rPr>
                <w:rFonts w:eastAsia="Calibri"/>
                <w:lang w:eastAsia="en-US"/>
              </w:rPr>
              <w:t>1</w:t>
            </w:r>
            <w:r w:rsidRPr="008145F8">
              <w:rPr>
                <w:rFonts w:eastAsia="Calibri"/>
                <w:lang w:eastAsia="en-US"/>
              </w:rPr>
              <w:t>,</w:t>
            </w:r>
            <w:r>
              <w:rPr>
                <w:rFonts w:eastAsia="Calibri"/>
                <w:lang w:eastAsia="en-US"/>
              </w:rPr>
              <w:t>8</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41,1</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2</w:t>
            </w:r>
            <w:r w:rsidRPr="008145F8">
              <w:rPr>
                <w:rFonts w:eastAsia="Calibri"/>
                <w:lang w:eastAsia="en-US"/>
              </w:rPr>
              <w:t>,</w:t>
            </w:r>
            <w:r>
              <w:rPr>
                <w:rFonts w:eastAsia="Calibri"/>
                <w:lang w:eastAsia="en-US"/>
              </w:rPr>
              <w:t>7</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8</w:t>
            </w:r>
            <w:r w:rsidRPr="008145F8">
              <w:rPr>
                <w:rFonts w:eastAsia="Calibri"/>
                <w:lang w:eastAsia="en-US"/>
              </w:rPr>
              <w:t>,</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21</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Реакции окислительно - восстановительные.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79</w:t>
            </w:r>
            <w:r w:rsidRPr="008145F8">
              <w:rPr>
                <w:rFonts w:eastAsia="Calibri"/>
                <w:lang w:eastAsia="en-US"/>
              </w:rPr>
              <w:t>,</w:t>
            </w:r>
            <w:r>
              <w:rPr>
                <w:rFonts w:eastAsia="Calibri"/>
                <w:lang w:eastAsia="en-US"/>
              </w:rPr>
              <w:t>3</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24</w:t>
            </w:r>
            <w:r w:rsidRPr="008145F8">
              <w:rPr>
                <w:rFonts w:eastAsia="Calibri"/>
                <w:lang w:eastAsia="en-US"/>
              </w:rPr>
              <w:t>,</w:t>
            </w:r>
            <w:r>
              <w:rPr>
                <w:rFonts w:eastAsia="Calibri"/>
                <w:lang w:eastAsia="en-US"/>
              </w:rPr>
              <w:t>1</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5</w:t>
            </w:r>
            <w:r w:rsidRPr="008145F8">
              <w:rPr>
                <w:rFonts w:eastAsia="Calibri"/>
                <w:lang w:eastAsia="en-US"/>
              </w:rPr>
              <w:t>,</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8</w:t>
            </w:r>
            <w:r w:rsidRPr="008145F8">
              <w:rPr>
                <w:rFonts w:eastAsia="Calibri"/>
                <w:lang w:eastAsia="en-US"/>
              </w:rPr>
              <w:t>,</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22</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Электролиз расплавов и растворов (солей, щелочей, кислот)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7</w:t>
            </w:r>
            <w:r>
              <w:rPr>
                <w:rFonts w:eastAsia="Calibri"/>
                <w:lang w:eastAsia="en-US"/>
              </w:rPr>
              <w:t>1</w:t>
            </w:r>
            <w:r w:rsidRPr="008145F8">
              <w:rPr>
                <w:rFonts w:eastAsia="Calibri"/>
                <w:lang w:eastAsia="en-US"/>
              </w:rPr>
              <w:t>,8</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w:t>
            </w:r>
            <w:r w:rsidRPr="008145F8">
              <w:rPr>
                <w:rFonts w:eastAsia="Calibri"/>
                <w:lang w:eastAsia="en-US"/>
              </w:rPr>
              <w:t>,</w:t>
            </w:r>
            <w:r>
              <w:rPr>
                <w:rFonts w:eastAsia="Calibri"/>
                <w:lang w:eastAsia="en-US"/>
              </w:rP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91,</w:t>
            </w:r>
            <w:r>
              <w:rPr>
                <w:rFonts w:eastAsia="Calibri"/>
                <w:lang w:eastAsia="en-US"/>
              </w:rPr>
              <w:t>2</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98,</w:t>
            </w:r>
            <w:r>
              <w:rPr>
                <w:rFonts w:eastAsia="Calibri"/>
                <w:lang w:eastAsia="en-US"/>
              </w:rPr>
              <w:t>6</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23</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Гидролиз солей. Среда водных растворов: кислая, нейтральная,  щелочная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63</w:t>
            </w:r>
            <w:r w:rsidRPr="008145F8">
              <w:rPr>
                <w:rFonts w:eastAsia="Calibri"/>
                <w:lang w:eastAsia="en-US"/>
              </w:rPr>
              <w:t>,</w:t>
            </w:r>
            <w:r>
              <w:rPr>
                <w:rFonts w:eastAsia="Calibri"/>
                <w:lang w:eastAsia="en-US"/>
              </w:rPr>
              <w:t>7</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w:t>
            </w:r>
            <w:r w:rsidRPr="008145F8">
              <w:rPr>
                <w:rFonts w:eastAsia="Calibri"/>
                <w:lang w:eastAsia="en-US"/>
              </w:rPr>
              <w:t>,</w:t>
            </w:r>
            <w:r>
              <w:rPr>
                <w:rFonts w:eastAsia="Calibri"/>
                <w:lang w:eastAsia="en-US"/>
              </w:rPr>
              <w:t>2</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1</w:t>
            </w:r>
            <w:r w:rsidRPr="008145F8">
              <w:rPr>
                <w:rFonts w:eastAsia="Calibri"/>
                <w:lang w:eastAsia="en-US"/>
              </w:rPr>
              <w:t>,</w:t>
            </w:r>
            <w:r>
              <w:rPr>
                <w:rFonts w:eastAsia="Calibri"/>
                <w:lang w:eastAsia="en-US"/>
              </w:rPr>
              <w:t>5</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100</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24</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Обратимые и необратимые химические реакции. Химическое равновесие. Смещение равновесия под действием различных факторов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63</w:t>
            </w:r>
            <w:r w:rsidRPr="008145F8">
              <w:rPr>
                <w:rFonts w:eastAsia="Calibri"/>
                <w:lang w:eastAsia="en-US"/>
              </w:rPr>
              <w:t>,</w:t>
            </w:r>
            <w:r>
              <w:rPr>
                <w:rFonts w:eastAsia="Calibri"/>
                <w:lang w:eastAsia="en-US"/>
              </w:rPr>
              <w:t>7</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6</w:t>
            </w:r>
            <w:r w:rsidRPr="008145F8">
              <w:rPr>
                <w:rFonts w:eastAsia="Calibri"/>
                <w:lang w:eastAsia="en-US"/>
              </w:rPr>
              <w:t>,</w:t>
            </w:r>
            <w:r>
              <w:rPr>
                <w:rFonts w:eastAsia="Calibri"/>
                <w:lang w:eastAsia="en-US"/>
              </w:rP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85,8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7</w:t>
            </w:r>
            <w:r w:rsidRPr="008145F8">
              <w:rPr>
                <w:rFonts w:eastAsia="Calibri"/>
                <w:lang w:eastAsia="en-US"/>
              </w:rPr>
              <w:t>,</w:t>
            </w:r>
            <w:r>
              <w:rPr>
                <w:rFonts w:eastAsia="Calibri"/>
                <w:lang w:eastAsia="en-US"/>
              </w:rPr>
              <w:t>1</w:t>
            </w: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25</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Качественные реакции на неорганические вещества и ионы. Качественные реакции органических соединений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повышенный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24</w:t>
            </w:r>
            <w:r w:rsidRPr="008145F8">
              <w:rPr>
                <w:rFonts w:eastAsia="Calibri"/>
                <w:lang w:eastAsia="en-US"/>
              </w:rPr>
              <w:t>,</w:t>
            </w:r>
            <w:r>
              <w:rPr>
                <w:rFonts w:eastAsia="Calibri"/>
                <w:lang w:eastAsia="en-US"/>
              </w:rPr>
              <w:t>1</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35</w:t>
            </w:r>
            <w:r w:rsidRPr="008145F8">
              <w:rPr>
                <w:rFonts w:eastAsia="Calibri"/>
                <w:lang w:eastAsia="en-US"/>
              </w:rPr>
              <w:t>,</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78</w:t>
            </w:r>
            <w:r w:rsidRPr="008145F8">
              <w:rPr>
                <w:rFonts w:eastAsia="Calibri"/>
                <w:lang w:eastAsia="en-US"/>
              </w:rPr>
              <w:t>,</w:t>
            </w:r>
            <w:r>
              <w:rPr>
                <w:rFonts w:eastAsia="Calibri"/>
                <w:lang w:eastAsia="en-US"/>
              </w:rPr>
              <w:t>6</w:t>
            </w:r>
          </w:p>
        </w:tc>
      </w:tr>
      <w:tr w:rsidR="00D93565" w:rsidRPr="00007AA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autoSpaceDE w:val="0"/>
              <w:autoSpaceDN w:val="0"/>
              <w:adjustRightInd w:val="0"/>
              <w:spacing w:line="276" w:lineRule="auto"/>
              <w:ind w:firstLine="67"/>
              <w:jc w:val="both"/>
              <w:rPr>
                <w:rFonts w:eastAsia="Times New Roman"/>
                <w:b/>
                <w:lang w:eastAsia="en-US"/>
              </w:rPr>
            </w:pPr>
            <w:r w:rsidRPr="00007AA8">
              <w:rPr>
                <w:rFonts w:eastAsia="Times New Roman"/>
                <w:b/>
                <w:sz w:val="22"/>
                <w:szCs w:val="22"/>
                <w:lang w:eastAsia="en-US"/>
              </w:rPr>
              <w:lastRenderedPageBreak/>
              <w:t>26</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jc w:val="both"/>
            </w:pPr>
            <w:r w:rsidRPr="00007AA8">
              <w:rPr>
                <w:sz w:val="22"/>
                <w:szCs w:val="22"/>
              </w:rPr>
              <w:t xml:space="preserve">Правила работы в лаборатории. Лабораторная посуда и оборудование. Правила безопасности при работе с едкими, горючими и токсичными веществами, средствами бытовой химии.  Научные методы исследования химических веществ и превращений. Методы разделения смесей и очистки веществ.  Понятие о металлургии: общие способы получения металлов.  Общие научные принципы химического производства (на примере промышленного получения аммиака, серной кислоты, метанола). Химическое загрязнение окружающей среды и его последствия. Природные источники углеводородов, их переработка.  Высокомолекулярные соединения. Реакции полимеризации и поликонденсации. Полимеры. Пластмассы, волокна, каучуки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autoSpaceDE w:val="0"/>
              <w:autoSpaceDN w:val="0"/>
              <w:adjustRightInd w:val="0"/>
              <w:spacing w:line="276" w:lineRule="auto"/>
              <w:jc w:val="both"/>
              <w:rPr>
                <w:rFonts w:eastAsia="Times New Roman"/>
                <w:lang w:eastAsia="en-US"/>
              </w:rPr>
            </w:pPr>
            <w:r w:rsidRPr="00007AA8">
              <w:rPr>
                <w:rFonts w:eastAsia="Times New Roman"/>
                <w:sz w:val="22"/>
                <w:szCs w:val="22"/>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autoSpaceDE w:val="0"/>
              <w:autoSpaceDN w:val="0"/>
              <w:adjustRightInd w:val="0"/>
              <w:spacing w:after="200" w:line="276" w:lineRule="auto"/>
              <w:ind w:left="427"/>
              <w:contextualSpacing/>
              <w:jc w:val="both"/>
              <w:rPr>
                <w:rFonts w:eastAsia="Calibri"/>
                <w:lang w:eastAsia="en-US"/>
              </w:rPr>
            </w:pPr>
            <w:r w:rsidRPr="00007AA8">
              <w:rPr>
                <w:rFonts w:eastAsia="Calibri"/>
                <w:sz w:val="22"/>
                <w:szCs w:val="22"/>
                <w:lang w:eastAsia="en-US"/>
              </w:rPr>
              <w:t>54,6</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autoSpaceDE w:val="0"/>
              <w:autoSpaceDN w:val="0"/>
              <w:adjustRightInd w:val="0"/>
              <w:spacing w:after="200" w:line="276" w:lineRule="auto"/>
              <w:ind w:left="427"/>
              <w:contextualSpacing/>
              <w:jc w:val="both"/>
              <w:rPr>
                <w:rFonts w:eastAsia="Calibri"/>
                <w:lang w:eastAsia="en-US"/>
              </w:rPr>
            </w:pPr>
            <w:r w:rsidRPr="00007AA8">
              <w:rPr>
                <w:rFonts w:eastAsia="Calibri"/>
                <w:sz w:val="22"/>
                <w:szCs w:val="22"/>
                <w:lang w:eastAsia="en-US"/>
              </w:rPr>
              <w:t>20,5</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autoSpaceDE w:val="0"/>
              <w:autoSpaceDN w:val="0"/>
              <w:adjustRightInd w:val="0"/>
              <w:spacing w:after="200" w:line="276" w:lineRule="auto"/>
              <w:ind w:left="427"/>
              <w:contextualSpacing/>
              <w:jc w:val="both"/>
              <w:rPr>
                <w:rFonts w:eastAsia="Calibri"/>
                <w:lang w:eastAsia="en-US"/>
              </w:rPr>
            </w:pPr>
            <w:r w:rsidRPr="00007AA8">
              <w:rPr>
                <w:rFonts w:eastAsia="Calibri"/>
                <w:sz w:val="22"/>
                <w:szCs w:val="22"/>
                <w:lang w:eastAsia="en-US"/>
              </w:rPr>
              <w:t>70,4</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007AA8" w:rsidRDefault="00D93565" w:rsidP="00D93565">
            <w:pPr>
              <w:autoSpaceDE w:val="0"/>
              <w:autoSpaceDN w:val="0"/>
              <w:adjustRightInd w:val="0"/>
              <w:spacing w:after="200" w:line="276" w:lineRule="auto"/>
              <w:ind w:left="427"/>
              <w:contextualSpacing/>
              <w:jc w:val="both"/>
              <w:rPr>
                <w:rFonts w:eastAsia="Calibri"/>
                <w:lang w:eastAsia="en-US"/>
              </w:rPr>
            </w:pP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27</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Расчёты с использованием понятия «массовая доля вещества в растворе»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59</w:t>
            </w:r>
            <w:r w:rsidRPr="008145F8">
              <w:rPr>
                <w:rFonts w:eastAsia="Calibri"/>
                <w:lang w:eastAsia="en-US"/>
              </w:rPr>
              <w:t>,</w:t>
            </w:r>
            <w:r>
              <w:rPr>
                <w:rFonts w:eastAsia="Calibri"/>
                <w:lang w:eastAsia="en-US"/>
              </w:rPr>
              <w:t>6</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8</w:t>
            </w:r>
            <w:r w:rsidRPr="008145F8">
              <w:rPr>
                <w:rFonts w:eastAsia="Calibri"/>
                <w:lang w:eastAsia="en-US"/>
              </w:rPr>
              <w:t>,2</w:t>
            </w:r>
            <w:r>
              <w:rPr>
                <w:rFonts w:eastAsia="Calibri"/>
                <w:lang w:eastAsia="en-US"/>
              </w:rP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w:t>
            </w:r>
            <w:r>
              <w:rPr>
                <w:rFonts w:eastAsia="Calibri"/>
                <w:lang w:eastAsia="en-US"/>
              </w:rPr>
              <w:t>5</w:t>
            </w:r>
            <w:r w:rsidRPr="008145F8">
              <w:rPr>
                <w:rFonts w:eastAsia="Calibri"/>
                <w:lang w:eastAsia="en-US"/>
              </w:rPr>
              <w:t>,</w:t>
            </w:r>
            <w:r>
              <w:rPr>
                <w:rFonts w:eastAsia="Calibri"/>
                <w:lang w:eastAsia="en-US"/>
              </w:rPr>
              <w:t>4</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Default="00D93565" w:rsidP="00D93565">
            <w:pPr>
              <w:autoSpaceDE w:val="0"/>
              <w:autoSpaceDN w:val="0"/>
              <w:adjustRightInd w:val="0"/>
              <w:spacing w:after="200" w:line="276" w:lineRule="auto"/>
              <w:ind w:left="427"/>
              <w:contextualSpacing/>
              <w:jc w:val="both"/>
              <w:rPr>
                <w:rFonts w:eastAsia="Calibri"/>
                <w:lang w:eastAsia="en-US"/>
              </w:rPr>
            </w:pP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28</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Расчёты объёмных отношений газов при химических реакциях. Расчёты по термохимическим уравнениям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73</w:t>
            </w:r>
            <w:r w:rsidRPr="008145F8">
              <w:rPr>
                <w:rFonts w:eastAsia="Calibri"/>
                <w:lang w:eastAsia="en-US"/>
              </w:rPr>
              <w:t>,</w:t>
            </w:r>
            <w:r>
              <w:rPr>
                <w:rFonts w:eastAsia="Calibri"/>
                <w:lang w:eastAsia="en-US"/>
              </w:rPr>
              <w:t>8</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13,</w:t>
            </w:r>
            <w:r>
              <w:rPr>
                <w:rFonts w:eastAsia="Calibri"/>
                <w:lang w:eastAsia="en-US"/>
              </w:rPr>
              <w:t>3</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93</w:t>
            </w:r>
            <w:r w:rsidRPr="008145F8">
              <w:rPr>
                <w:rFonts w:eastAsia="Calibri"/>
                <w:lang w:eastAsia="en-US"/>
              </w:rPr>
              <w:t>,4</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Default="00D93565" w:rsidP="00D93565">
            <w:pPr>
              <w:autoSpaceDE w:val="0"/>
              <w:autoSpaceDN w:val="0"/>
              <w:adjustRightInd w:val="0"/>
              <w:spacing w:after="200" w:line="276" w:lineRule="auto"/>
              <w:ind w:left="427"/>
              <w:contextualSpacing/>
              <w:jc w:val="both"/>
              <w:rPr>
                <w:rFonts w:eastAsia="Calibri"/>
                <w:lang w:eastAsia="en-US"/>
              </w:rPr>
            </w:pP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29</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Расчёты массы вещества или объема газов по известному количеству вещества, массе или объёму одного из участвующих в реакции веществ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5</w:t>
            </w:r>
            <w:r>
              <w:rPr>
                <w:rFonts w:eastAsia="Calibri"/>
                <w:lang w:eastAsia="en-US"/>
              </w:rPr>
              <w:t>8</w:t>
            </w:r>
            <w:r w:rsidRPr="008145F8">
              <w:rPr>
                <w:rFonts w:eastAsia="Calibri"/>
                <w:lang w:eastAsia="en-US"/>
              </w:rPr>
              <w:t>,</w:t>
            </w:r>
            <w:r>
              <w:rPr>
                <w:rFonts w:eastAsia="Calibri"/>
                <w:lang w:eastAsia="en-US"/>
              </w:rPr>
              <w:t>7</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3</w:t>
            </w:r>
            <w:r w:rsidRPr="008145F8">
              <w:rPr>
                <w:rFonts w:eastAsia="Calibri"/>
                <w:lang w:eastAsia="en-US"/>
              </w:rPr>
              <w:t>,</w:t>
            </w:r>
            <w:r>
              <w:rPr>
                <w:rFonts w:eastAsia="Calibri"/>
                <w:lang w:eastAsia="en-US"/>
              </w:rPr>
              <w:t>6</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80,</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Default="00D93565" w:rsidP="00D93565">
            <w:pPr>
              <w:autoSpaceDE w:val="0"/>
              <w:autoSpaceDN w:val="0"/>
              <w:adjustRightInd w:val="0"/>
              <w:spacing w:after="200" w:line="276" w:lineRule="auto"/>
              <w:ind w:left="427"/>
              <w:contextualSpacing/>
              <w:jc w:val="both"/>
              <w:rPr>
                <w:rFonts w:eastAsia="Calibri"/>
                <w:lang w:eastAsia="en-US"/>
              </w:rPr>
            </w:pPr>
          </w:p>
        </w:tc>
      </w:tr>
      <w:tr w:rsidR="00D93565" w:rsidRPr="001E0548" w:rsidTr="008D733D">
        <w:trPr>
          <w:cantSplit/>
          <w:trHeight w:val="309"/>
        </w:trPr>
        <w:tc>
          <w:tcPr>
            <w:tcW w:w="586"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29</w:t>
            </w:r>
          </w:p>
        </w:tc>
        <w:tc>
          <w:tcPr>
            <w:tcW w:w="108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jc w:val="both"/>
            </w:pPr>
            <w:r w:rsidRPr="008145F8">
              <w:t xml:space="preserve">Расчёты массы вещества или объема газов по известному количеству вещества, массе или объёму одного из участвующих в реакции веществ </w:t>
            </w:r>
          </w:p>
        </w:tc>
        <w:tc>
          <w:tcPr>
            <w:tcW w:w="582"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line="276" w:lineRule="auto"/>
              <w:jc w:val="both"/>
              <w:rPr>
                <w:rFonts w:eastAsia="Times New Roman"/>
                <w:lang w:eastAsia="en-US"/>
              </w:rPr>
            </w:pPr>
            <w:r w:rsidRPr="008145F8">
              <w:rPr>
                <w:rFonts w:eastAsia="Times New Roman"/>
                <w:lang w:eastAsia="en-US"/>
              </w:rPr>
              <w:t>базовый</w:t>
            </w:r>
          </w:p>
        </w:tc>
        <w:tc>
          <w:tcPr>
            <w:tcW w:w="573"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5</w:t>
            </w:r>
            <w:r>
              <w:rPr>
                <w:rFonts w:eastAsia="Calibri"/>
                <w:lang w:eastAsia="en-US"/>
              </w:rPr>
              <w:t>8</w:t>
            </w:r>
            <w:r w:rsidRPr="008145F8">
              <w:rPr>
                <w:rFonts w:eastAsia="Calibri"/>
                <w:lang w:eastAsia="en-US"/>
              </w:rPr>
              <w:t>,</w:t>
            </w:r>
            <w:r>
              <w:rPr>
                <w:rFonts w:eastAsia="Calibri"/>
                <w:lang w:eastAsia="en-US"/>
              </w:rPr>
              <w:t>7</w:t>
            </w:r>
          </w:p>
        </w:tc>
        <w:tc>
          <w:tcPr>
            <w:tcW w:w="906" w:type="pct"/>
            <w:gridSpan w:val="3"/>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Pr>
                <w:rFonts w:eastAsia="Calibri"/>
                <w:lang w:eastAsia="en-US"/>
              </w:rPr>
              <w:t>3</w:t>
            </w:r>
            <w:r w:rsidRPr="008145F8">
              <w:rPr>
                <w:rFonts w:eastAsia="Calibri"/>
                <w:lang w:eastAsia="en-US"/>
              </w:rPr>
              <w:t>,</w:t>
            </w:r>
            <w:r>
              <w:rPr>
                <w:rFonts w:eastAsia="Calibri"/>
                <w:lang w:eastAsia="en-US"/>
              </w:rPr>
              <w:t>6</w:t>
            </w:r>
          </w:p>
        </w:tc>
        <w:tc>
          <w:tcPr>
            <w:tcW w:w="609" w:type="pct"/>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80,</w:t>
            </w:r>
            <w:r>
              <w:rPr>
                <w:rFonts w:eastAsia="Calibri"/>
                <w:lang w:eastAsia="en-US"/>
              </w:rPr>
              <w:t>8</w:t>
            </w:r>
          </w:p>
        </w:tc>
        <w:tc>
          <w:tcPr>
            <w:tcW w:w="662" w:type="pct"/>
            <w:gridSpan w:val="2"/>
            <w:tcBorders>
              <w:top w:val="single" w:sz="8" w:space="0" w:color="000000"/>
              <w:left w:val="single" w:sz="8" w:space="0" w:color="000000"/>
              <w:bottom w:val="single" w:sz="8" w:space="0" w:color="000000"/>
              <w:right w:val="single" w:sz="8" w:space="0" w:color="000000"/>
            </w:tcBorders>
            <w:vAlign w:val="center"/>
          </w:tcPr>
          <w:p w:rsidR="00D93565" w:rsidRPr="008145F8" w:rsidRDefault="00D93565" w:rsidP="00D93565">
            <w:pPr>
              <w:autoSpaceDE w:val="0"/>
              <w:autoSpaceDN w:val="0"/>
              <w:adjustRightInd w:val="0"/>
              <w:spacing w:after="200" w:line="276" w:lineRule="auto"/>
              <w:ind w:left="427"/>
              <w:contextualSpacing/>
              <w:jc w:val="both"/>
              <w:rPr>
                <w:rFonts w:eastAsia="Calibri"/>
                <w:lang w:eastAsia="en-US"/>
              </w:rPr>
            </w:pPr>
            <w:r w:rsidRPr="008145F8">
              <w:rPr>
                <w:rFonts w:eastAsia="Calibri"/>
                <w:lang w:eastAsia="en-US"/>
              </w:rPr>
              <w:t>9</w:t>
            </w:r>
            <w:r>
              <w:rPr>
                <w:rFonts w:eastAsia="Calibri"/>
                <w:lang w:eastAsia="en-US"/>
              </w:rPr>
              <w:t>4</w:t>
            </w:r>
            <w:r w:rsidRPr="008145F8">
              <w:rPr>
                <w:rFonts w:eastAsia="Calibri"/>
                <w:lang w:eastAsia="en-US"/>
              </w:rPr>
              <w:t>,</w:t>
            </w:r>
            <w:r>
              <w:rPr>
                <w:rFonts w:eastAsia="Calibri"/>
                <w:lang w:eastAsia="en-US"/>
              </w:rPr>
              <w:t>3</w:t>
            </w:r>
          </w:p>
        </w:tc>
      </w:tr>
      <w:tr w:rsidR="008B5EE5" w:rsidRPr="008145F8" w:rsidTr="008D733D">
        <w:tblPrEx>
          <w:tblLook w:val="04A0"/>
        </w:tblPrEx>
        <w:trPr>
          <w:trHeight w:val="481"/>
        </w:trPr>
        <w:tc>
          <w:tcPr>
            <w:tcW w:w="5000" w:type="pct"/>
            <w:gridSpan w:val="13"/>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after="200" w:line="276" w:lineRule="auto"/>
              <w:ind w:left="427"/>
              <w:contextualSpacing/>
              <w:jc w:val="center"/>
              <w:rPr>
                <w:rFonts w:eastAsia="Calibri"/>
                <w:b/>
                <w:lang w:eastAsia="en-US"/>
              </w:rPr>
            </w:pPr>
            <w:r w:rsidRPr="008145F8">
              <w:rPr>
                <w:rFonts w:eastAsia="Calibri"/>
                <w:b/>
                <w:lang w:eastAsia="en-US"/>
              </w:rPr>
              <w:t>Часть 2 (задания с развернутым ответом)</w:t>
            </w:r>
          </w:p>
        </w:tc>
      </w:tr>
      <w:tr w:rsidR="008B5EE5" w:rsidRPr="008145F8" w:rsidTr="008D733D">
        <w:tblPrEx>
          <w:tblLook w:val="04A0"/>
        </w:tblPrEx>
        <w:trPr>
          <w:trHeight w:val="481"/>
        </w:trPr>
        <w:tc>
          <w:tcPr>
            <w:tcW w:w="571"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30</w:t>
            </w:r>
          </w:p>
          <w:p w:rsidR="008B5EE5" w:rsidRPr="008145F8" w:rsidRDefault="008B5EE5" w:rsidP="008B5EE5">
            <w:pPr>
              <w:autoSpaceDE w:val="0"/>
              <w:autoSpaceDN w:val="0"/>
              <w:adjustRightInd w:val="0"/>
              <w:spacing w:line="276" w:lineRule="auto"/>
              <w:ind w:firstLine="67"/>
              <w:jc w:val="both"/>
              <w:rPr>
                <w:rFonts w:eastAsia="Times New Roman"/>
                <w:b/>
                <w:lang w:eastAsia="en-US"/>
              </w:rPr>
            </w:pPr>
          </w:p>
        </w:tc>
        <w:tc>
          <w:tcPr>
            <w:tcW w:w="1072" w:type="pct"/>
            <w:gridSpan w:val="2"/>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Реакции окислительно-восстановительные </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jc w:val="both"/>
              <w:rPr>
                <w:rFonts w:eastAsia="Times New Roman"/>
                <w:lang w:eastAsia="en-US"/>
              </w:rPr>
            </w:pPr>
            <w:r w:rsidRPr="008145F8">
              <w:rPr>
                <w:rFonts w:eastAsia="Times New Roman"/>
                <w:lang w:eastAsia="en-US"/>
              </w:rPr>
              <w:t>высокий</w:t>
            </w:r>
          </w:p>
        </w:tc>
        <w:tc>
          <w:tcPr>
            <w:tcW w:w="5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19</w:t>
            </w:r>
            <w:r w:rsidRPr="008145F8">
              <w:rPr>
                <w:rFonts w:eastAsia="Calibri"/>
                <w:lang w:eastAsia="en-US"/>
              </w:rPr>
              <w:t>,</w:t>
            </w:r>
            <w:r>
              <w:rPr>
                <w:rFonts w:eastAsia="Calibri"/>
                <w:lang w:eastAsia="en-US"/>
              </w:rPr>
              <w:t>3</w:t>
            </w:r>
          </w:p>
        </w:tc>
        <w:tc>
          <w:tcPr>
            <w:tcW w:w="857"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0</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jc w:val="center"/>
              <w:rPr>
                <w:lang w:eastAsia="en-US"/>
              </w:rPr>
            </w:pPr>
            <w:r>
              <w:rPr>
                <w:rFonts w:eastAsia="Calibri"/>
                <w:lang w:eastAsia="en-US"/>
              </w:rPr>
              <w:t>25</w:t>
            </w:r>
            <w:r w:rsidRPr="008145F8">
              <w:rPr>
                <w:lang w:eastAsia="en-US"/>
              </w:rPr>
              <w:t>,</w:t>
            </w:r>
            <w:r>
              <w:rPr>
                <w:lang w:eastAsia="en-US"/>
              </w:rPr>
              <w:t>8</w:t>
            </w:r>
          </w:p>
        </w:tc>
        <w:tc>
          <w:tcPr>
            <w:tcW w:w="642"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80</w:t>
            </w:r>
            <w:r w:rsidRPr="008145F8">
              <w:rPr>
                <w:rFonts w:eastAsia="Calibri"/>
                <w:lang w:eastAsia="en-US"/>
              </w:rPr>
              <w:t>,</w:t>
            </w:r>
            <w:r>
              <w:rPr>
                <w:rFonts w:eastAsia="Calibri"/>
                <w:lang w:eastAsia="en-US"/>
              </w:rPr>
              <w:t>0</w:t>
            </w:r>
          </w:p>
        </w:tc>
      </w:tr>
      <w:tr w:rsidR="008B5EE5" w:rsidRPr="008145F8" w:rsidTr="008D733D">
        <w:tblPrEx>
          <w:tblLook w:val="04A0"/>
        </w:tblPrEx>
        <w:trPr>
          <w:trHeight w:val="481"/>
        </w:trPr>
        <w:tc>
          <w:tcPr>
            <w:tcW w:w="571"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both"/>
              <w:rPr>
                <w:rFonts w:eastAsia="Times New Roman"/>
                <w:b/>
                <w:lang w:eastAsia="en-US"/>
              </w:rPr>
            </w:pPr>
          </w:p>
          <w:p w:rsidR="008B5EE5" w:rsidRPr="008145F8" w:rsidRDefault="008B5EE5" w:rsidP="008B5EE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31</w:t>
            </w:r>
          </w:p>
          <w:p w:rsidR="008B5EE5" w:rsidRPr="008145F8" w:rsidRDefault="008B5EE5" w:rsidP="008B5EE5">
            <w:pPr>
              <w:autoSpaceDE w:val="0"/>
              <w:autoSpaceDN w:val="0"/>
              <w:adjustRightInd w:val="0"/>
              <w:spacing w:line="276" w:lineRule="auto"/>
              <w:ind w:firstLine="67"/>
              <w:jc w:val="both"/>
              <w:rPr>
                <w:rFonts w:eastAsia="Times New Roman"/>
                <w:b/>
                <w:lang w:eastAsia="en-US"/>
              </w:rPr>
            </w:pPr>
          </w:p>
        </w:tc>
        <w:tc>
          <w:tcPr>
            <w:tcW w:w="1072" w:type="pct"/>
            <w:gridSpan w:val="2"/>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jc w:val="both"/>
              <w:rPr>
                <w:rFonts w:eastAsia="Times New Roman"/>
                <w:lang w:eastAsia="en-US"/>
              </w:rPr>
            </w:pPr>
            <w:r w:rsidRPr="008145F8">
              <w:t xml:space="preserve">Электролитическая диссоциация электролитов в водных растворах. Сильные и слабые электролиты. </w:t>
            </w:r>
            <w:r w:rsidRPr="008145F8">
              <w:lastRenderedPageBreak/>
              <w:t xml:space="preserve">Реакции ионного обмена. </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hanging="112"/>
              <w:jc w:val="both"/>
              <w:rPr>
                <w:rFonts w:eastAsia="Times New Roman"/>
                <w:lang w:eastAsia="en-US"/>
              </w:rPr>
            </w:pPr>
            <w:r w:rsidRPr="008145F8">
              <w:rPr>
                <w:rFonts w:eastAsia="Times New Roman"/>
                <w:lang w:eastAsia="en-US"/>
              </w:rPr>
              <w:lastRenderedPageBreak/>
              <w:t>высокий</w:t>
            </w:r>
          </w:p>
        </w:tc>
        <w:tc>
          <w:tcPr>
            <w:tcW w:w="5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54</w:t>
            </w:r>
            <w:r w:rsidRPr="008145F8">
              <w:rPr>
                <w:rFonts w:eastAsia="Calibri"/>
                <w:lang w:eastAsia="en-US"/>
              </w:rPr>
              <w:t>,</w:t>
            </w:r>
            <w:r>
              <w:rPr>
                <w:rFonts w:eastAsia="Calibri"/>
                <w:lang w:eastAsia="en-US"/>
              </w:rPr>
              <w:t>9</w:t>
            </w:r>
          </w:p>
        </w:tc>
        <w:tc>
          <w:tcPr>
            <w:tcW w:w="857"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6</w:t>
            </w:r>
            <w:r w:rsidRPr="008145F8">
              <w:rPr>
                <w:rFonts w:eastAsia="Calibri"/>
                <w:lang w:eastAsia="en-US"/>
              </w:rPr>
              <w:t>,</w:t>
            </w:r>
            <w:r>
              <w:rPr>
                <w:rFonts w:eastAsia="Calibri"/>
                <w:lang w:eastAsia="en-US"/>
              </w:rPr>
              <w:t>0</w:t>
            </w:r>
          </w:p>
        </w:tc>
        <w:tc>
          <w:tcPr>
            <w:tcW w:w="643" w:type="pct"/>
            <w:gridSpan w:val="3"/>
            <w:tcBorders>
              <w:top w:val="single" w:sz="8" w:space="0" w:color="000000"/>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72</w:t>
            </w:r>
            <w:r w:rsidRPr="008145F8">
              <w:rPr>
                <w:rFonts w:eastAsia="Calibri"/>
                <w:lang w:eastAsia="en-US"/>
              </w:rPr>
              <w:t>,</w:t>
            </w:r>
            <w:r>
              <w:rPr>
                <w:rFonts w:eastAsia="Calibri"/>
                <w:lang w:eastAsia="en-US"/>
              </w:rPr>
              <w:t>7</w:t>
            </w:r>
          </w:p>
        </w:tc>
        <w:tc>
          <w:tcPr>
            <w:tcW w:w="642" w:type="pct"/>
            <w:tcBorders>
              <w:top w:val="single" w:sz="8" w:space="0" w:color="000000"/>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9</w:t>
            </w:r>
            <w:r>
              <w:rPr>
                <w:rFonts w:eastAsia="Calibri"/>
                <w:lang w:eastAsia="en-US"/>
              </w:rPr>
              <w:t>1</w:t>
            </w:r>
            <w:r w:rsidRPr="008145F8">
              <w:rPr>
                <w:rFonts w:eastAsia="Calibri"/>
                <w:lang w:eastAsia="en-US"/>
              </w:rPr>
              <w:t>,</w:t>
            </w:r>
            <w:r>
              <w:rPr>
                <w:rFonts w:eastAsia="Calibri"/>
                <w:lang w:eastAsia="en-US"/>
              </w:rPr>
              <w:t>4</w:t>
            </w:r>
          </w:p>
        </w:tc>
      </w:tr>
      <w:tr w:rsidR="008D733D" w:rsidRPr="008145F8" w:rsidTr="008D733D">
        <w:tblPrEx>
          <w:tblLook w:val="04A0"/>
        </w:tblPrEx>
        <w:trPr>
          <w:trHeight w:val="60"/>
        </w:trPr>
        <w:tc>
          <w:tcPr>
            <w:tcW w:w="571"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lastRenderedPageBreak/>
              <w:t>32</w:t>
            </w:r>
          </w:p>
          <w:p w:rsidR="008B5EE5" w:rsidRPr="008145F8" w:rsidRDefault="008B5EE5" w:rsidP="008B5EE5">
            <w:pPr>
              <w:autoSpaceDE w:val="0"/>
              <w:autoSpaceDN w:val="0"/>
              <w:adjustRightInd w:val="0"/>
              <w:spacing w:line="276" w:lineRule="auto"/>
              <w:ind w:firstLine="67"/>
              <w:jc w:val="both"/>
              <w:rPr>
                <w:rFonts w:eastAsia="Times New Roman"/>
                <w:b/>
                <w:lang w:eastAsia="en-US"/>
              </w:rPr>
            </w:pPr>
          </w:p>
        </w:tc>
        <w:tc>
          <w:tcPr>
            <w:tcW w:w="10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jc w:val="both"/>
            </w:pPr>
            <w:r w:rsidRPr="008145F8">
              <w:t xml:space="preserve">Реакции, подтверждающие взаимосвязь различных классов неорганических веществ </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hanging="112"/>
              <w:jc w:val="both"/>
              <w:rPr>
                <w:rFonts w:eastAsia="Times New Roman"/>
                <w:lang w:eastAsia="en-US"/>
              </w:rPr>
            </w:pPr>
            <w:r w:rsidRPr="008145F8">
              <w:rPr>
                <w:rFonts w:eastAsia="Times New Roman"/>
                <w:lang w:eastAsia="en-US"/>
              </w:rPr>
              <w:t>высокий</w:t>
            </w:r>
          </w:p>
        </w:tc>
        <w:tc>
          <w:tcPr>
            <w:tcW w:w="5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21</w:t>
            </w:r>
            <w:r w:rsidRPr="008145F8">
              <w:rPr>
                <w:rFonts w:eastAsia="Calibri"/>
                <w:lang w:eastAsia="en-US"/>
              </w:rPr>
              <w:t>,</w:t>
            </w:r>
            <w:r>
              <w:rPr>
                <w:rFonts w:eastAsia="Calibri"/>
                <w:lang w:eastAsia="en-US"/>
              </w:rPr>
              <w:t>0</w:t>
            </w:r>
          </w:p>
        </w:tc>
        <w:tc>
          <w:tcPr>
            <w:tcW w:w="857"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0</w:t>
            </w:r>
          </w:p>
        </w:tc>
        <w:tc>
          <w:tcPr>
            <w:tcW w:w="643" w:type="pct"/>
            <w:gridSpan w:val="3"/>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autoSpaceDE w:val="0"/>
              <w:autoSpaceDN w:val="0"/>
              <w:adjustRightInd w:val="0"/>
              <w:spacing w:after="200" w:line="276" w:lineRule="auto"/>
              <w:ind w:left="427"/>
              <w:contextualSpacing/>
              <w:jc w:val="center"/>
              <w:rPr>
                <w:rFonts w:eastAsia="Calibri"/>
                <w:lang w:eastAsia="en-US"/>
              </w:rPr>
            </w:pPr>
            <w:r>
              <w:rPr>
                <w:rFonts w:eastAsia="Calibri"/>
                <w:lang w:eastAsia="en-US"/>
              </w:rPr>
              <w:t>35</w:t>
            </w:r>
            <w:r w:rsidRPr="008145F8">
              <w:rPr>
                <w:rFonts w:eastAsia="Calibri"/>
                <w:lang w:eastAsia="en-US"/>
              </w:rPr>
              <w:t>,</w:t>
            </w:r>
            <w:r>
              <w:rPr>
                <w:rFonts w:eastAsia="Calibri"/>
                <w:lang w:eastAsia="en-US"/>
              </w:rPr>
              <w:t>0</w:t>
            </w:r>
          </w:p>
          <w:p w:rsidR="008B5EE5" w:rsidRPr="008145F8" w:rsidRDefault="008B5EE5" w:rsidP="008D733D">
            <w:pPr>
              <w:ind w:firstLine="708"/>
              <w:jc w:val="center"/>
              <w:rPr>
                <w:lang w:eastAsia="en-US"/>
              </w:rPr>
            </w:pPr>
          </w:p>
        </w:tc>
        <w:tc>
          <w:tcPr>
            <w:tcW w:w="642"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D733D">
            <w:pPr>
              <w:jc w:val="center"/>
              <w:rPr>
                <w:lang w:eastAsia="en-US"/>
              </w:rPr>
            </w:pPr>
            <w:r>
              <w:rPr>
                <w:lang w:eastAsia="en-US"/>
              </w:rPr>
              <w:t>78</w:t>
            </w:r>
            <w:r w:rsidRPr="008145F8">
              <w:rPr>
                <w:lang w:eastAsia="en-US"/>
              </w:rPr>
              <w:t>,</w:t>
            </w:r>
            <w:r>
              <w:rPr>
                <w:lang w:eastAsia="en-US"/>
              </w:rPr>
              <w:t>6</w:t>
            </w:r>
          </w:p>
        </w:tc>
      </w:tr>
      <w:tr w:rsidR="008D733D" w:rsidRPr="008145F8" w:rsidTr="008D733D">
        <w:tblPrEx>
          <w:tblLook w:val="04A0"/>
        </w:tblPrEx>
        <w:trPr>
          <w:trHeight w:val="481"/>
        </w:trPr>
        <w:tc>
          <w:tcPr>
            <w:tcW w:w="571"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33</w:t>
            </w:r>
          </w:p>
        </w:tc>
        <w:tc>
          <w:tcPr>
            <w:tcW w:w="1072" w:type="pct"/>
            <w:gridSpan w:val="2"/>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Реакции, подтверждающие взаимосвязь органических соединений </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hanging="112"/>
              <w:jc w:val="both"/>
              <w:rPr>
                <w:rFonts w:eastAsia="Times New Roman"/>
                <w:lang w:eastAsia="en-US"/>
              </w:rPr>
            </w:pPr>
            <w:r w:rsidRPr="008145F8">
              <w:rPr>
                <w:rFonts w:eastAsia="Times New Roman"/>
                <w:lang w:eastAsia="en-US"/>
              </w:rPr>
              <w:t>высокий</w:t>
            </w:r>
          </w:p>
        </w:tc>
        <w:tc>
          <w:tcPr>
            <w:tcW w:w="5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2</w:t>
            </w:r>
            <w:r>
              <w:rPr>
                <w:rFonts w:eastAsia="Calibri"/>
                <w:lang w:eastAsia="en-US"/>
              </w:rPr>
              <w:t>2</w:t>
            </w:r>
            <w:r w:rsidRPr="008145F8">
              <w:rPr>
                <w:rFonts w:eastAsia="Calibri"/>
                <w:lang w:eastAsia="en-US"/>
              </w:rPr>
              <w:t>,2</w:t>
            </w:r>
          </w:p>
        </w:tc>
        <w:tc>
          <w:tcPr>
            <w:tcW w:w="857"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0</w:t>
            </w:r>
          </w:p>
        </w:tc>
        <w:tc>
          <w:tcPr>
            <w:tcW w:w="643" w:type="pct"/>
            <w:gridSpan w:val="3"/>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autoSpaceDE w:val="0"/>
              <w:autoSpaceDN w:val="0"/>
              <w:adjustRightInd w:val="0"/>
              <w:spacing w:after="200" w:line="276" w:lineRule="auto"/>
              <w:contextualSpacing/>
              <w:jc w:val="center"/>
              <w:rPr>
                <w:rFonts w:eastAsia="Calibri"/>
                <w:lang w:eastAsia="en-US"/>
              </w:rPr>
            </w:pPr>
            <w:r w:rsidRPr="008145F8">
              <w:rPr>
                <w:rFonts w:eastAsia="Calibri"/>
                <w:lang w:eastAsia="en-US"/>
              </w:rPr>
              <w:t>3</w:t>
            </w:r>
            <w:r>
              <w:rPr>
                <w:rFonts w:eastAsia="Calibri"/>
                <w:lang w:eastAsia="en-US"/>
              </w:rPr>
              <w:t>8</w:t>
            </w:r>
            <w:r w:rsidRPr="008145F8">
              <w:rPr>
                <w:rFonts w:eastAsia="Calibri"/>
                <w:lang w:eastAsia="en-US"/>
              </w:rPr>
              <w:t>,</w:t>
            </w:r>
            <w:r>
              <w:rPr>
                <w:rFonts w:eastAsia="Calibri"/>
                <w:lang w:eastAsia="en-US"/>
              </w:rPr>
              <w:t>1</w:t>
            </w:r>
          </w:p>
        </w:tc>
        <w:tc>
          <w:tcPr>
            <w:tcW w:w="642"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D733D">
            <w:pPr>
              <w:autoSpaceDE w:val="0"/>
              <w:autoSpaceDN w:val="0"/>
              <w:adjustRightInd w:val="0"/>
              <w:spacing w:line="276" w:lineRule="auto"/>
              <w:jc w:val="center"/>
              <w:rPr>
                <w:lang w:eastAsia="en-US"/>
              </w:rPr>
            </w:pPr>
            <w:r w:rsidRPr="008145F8">
              <w:rPr>
                <w:lang w:eastAsia="en-US"/>
              </w:rPr>
              <w:t>8</w:t>
            </w:r>
            <w:r>
              <w:rPr>
                <w:lang w:eastAsia="en-US"/>
              </w:rPr>
              <w:t>2</w:t>
            </w:r>
            <w:r w:rsidRPr="008145F8">
              <w:rPr>
                <w:lang w:eastAsia="en-US"/>
              </w:rPr>
              <w:t>,</w:t>
            </w:r>
            <w:r>
              <w:rPr>
                <w:lang w:eastAsia="en-US"/>
              </w:rPr>
              <w:t>9</w:t>
            </w:r>
          </w:p>
        </w:tc>
      </w:tr>
      <w:tr w:rsidR="008D733D" w:rsidRPr="008145F8" w:rsidTr="008D733D">
        <w:tblPrEx>
          <w:tblLook w:val="04A0"/>
        </w:tblPrEx>
        <w:trPr>
          <w:trHeight w:val="481"/>
        </w:trPr>
        <w:tc>
          <w:tcPr>
            <w:tcW w:w="571"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both"/>
              <w:rPr>
                <w:rFonts w:eastAsia="Times New Roman"/>
                <w:b/>
                <w:lang w:eastAsia="en-US"/>
              </w:rPr>
            </w:pPr>
          </w:p>
          <w:p w:rsidR="008B5EE5" w:rsidRPr="008145F8" w:rsidRDefault="008B5EE5" w:rsidP="008B5EE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34</w:t>
            </w:r>
          </w:p>
        </w:tc>
        <w:tc>
          <w:tcPr>
            <w:tcW w:w="1072" w:type="pct"/>
            <w:gridSpan w:val="2"/>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Расчёты массы (объёма, количества вещества) продуктов реакции, если одно из веществ дано в избытке (имеет примеси). Расчёты с использованием понятия «массовая доля вещества в растворе».  Расчёты массовой или объёмной доли выхода продукта реакции от теоретически возможного. Расчёты массовой доли (массы) химического соединения в смеси </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hanging="112"/>
              <w:jc w:val="both"/>
              <w:rPr>
                <w:rFonts w:eastAsia="Times New Roman"/>
                <w:lang w:eastAsia="en-US"/>
              </w:rPr>
            </w:pPr>
            <w:r w:rsidRPr="008145F8">
              <w:rPr>
                <w:rFonts w:eastAsia="Times New Roman"/>
                <w:lang w:eastAsia="en-US"/>
              </w:rPr>
              <w:t>высокий</w:t>
            </w:r>
          </w:p>
        </w:tc>
        <w:tc>
          <w:tcPr>
            <w:tcW w:w="5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firstLine="67"/>
              <w:jc w:val="center"/>
              <w:rPr>
                <w:lang w:eastAsia="en-US"/>
              </w:rPr>
            </w:pPr>
            <w:r>
              <w:rPr>
                <w:lang w:eastAsia="en-US"/>
              </w:rPr>
              <w:t>6</w:t>
            </w:r>
            <w:r w:rsidRPr="008145F8">
              <w:rPr>
                <w:lang w:eastAsia="en-US"/>
              </w:rPr>
              <w:t>,</w:t>
            </w:r>
            <w:r>
              <w:rPr>
                <w:lang w:eastAsia="en-US"/>
              </w:rPr>
              <w:t>6</w:t>
            </w:r>
          </w:p>
        </w:tc>
        <w:tc>
          <w:tcPr>
            <w:tcW w:w="857"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spacing w:line="276" w:lineRule="auto"/>
              <w:jc w:val="center"/>
              <w:rPr>
                <w:lang w:eastAsia="en-US"/>
              </w:rPr>
            </w:pPr>
            <w:r w:rsidRPr="008145F8">
              <w:rPr>
                <w:lang w:eastAsia="en-US"/>
              </w:rPr>
              <w:t>0</w:t>
            </w:r>
          </w:p>
        </w:tc>
        <w:tc>
          <w:tcPr>
            <w:tcW w:w="643" w:type="pct"/>
            <w:gridSpan w:val="3"/>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center"/>
              <w:rPr>
                <w:lang w:eastAsia="en-US"/>
              </w:rPr>
            </w:pPr>
            <w:r>
              <w:rPr>
                <w:lang w:eastAsia="en-US"/>
              </w:rPr>
              <w:t>4</w:t>
            </w:r>
            <w:r w:rsidRPr="008145F8">
              <w:rPr>
                <w:lang w:eastAsia="en-US"/>
              </w:rPr>
              <w:t>,</w:t>
            </w:r>
            <w:r>
              <w:rPr>
                <w:lang w:eastAsia="en-US"/>
              </w:rPr>
              <w:t>2</w:t>
            </w:r>
          </w:p>
        </w:tc>
        <w:tc>
          <w:tcPr>
            <w:tcW w:w="64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center"/>
              <w:rPr>
                <w:lang w:eastAsia="en-US"/>
              </w:rPr>
            </w:pPr>
            <w:r>
              <w:rPr>
                <w:lang w:eastAsia="en-US"/>
              </w:rPr>
              <w:t>5</w:t>
            </w:r>
            <w:r w:rsidRPr="008145F8">
              <w:rPr>
                <w:lang w:eastAsia="en-US"/>
              </w:rPr>
              <w:t>1,</w:t>
            </w:r>
            <w:r>
              <w:rPr>
                <w:lang w:eastAsia="en-US"/>
              </w:rPr>
              <w:t>4</w:t>
            </w:r>
          </w:p>
        </w:tc>
      </w:tr>
      <w:tr w:rsidR="008D733D" w:rsidRPr="008145F8" w:rsidTr="008D733D">
        <w:tblPrEx>
          <w:tblLook w:val="04A0"/>
        </w:tblPrEx>
        <w:trPr>
          <w:trHeight w:val="481"/>
        </w:trPr>
        <w:tc>
          <w:tcPr>
            <w:tcW w:w="571"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both"/>
              <w:rPr>
                <w:rFonts w:eastAsia="Times New Roman"/>
                <w:b/>
                <w:lang w:eastAsia="en-US"/>
              </w:rPr>
            </w:pPr>
            <w:r w:rsidRPr="008145F8">
              <w:rPr>
                <w:rFonts w:eastAsia="Times New Roman"/>
                <w:b/>
                <w:lang w:eastAsia="en-US"/>
              </w:rPr>
              <w:t>35</w:t>
            </w:r>
          </w:p>
        </w:tc>
        <w:tc>
          <w:tcPr>
            <w:tcW w:w="1072" w:type="pct"/>
            <w:gridSpan w:val="2"/>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Установление молекулярной и структурной формулы вещества</w:t>
            </w:r>
          </w:p>
        </w:tc>
        <w:tc>
          <w:tcPr>
            <w:tcW w:w="643" w:type="pct"/>
            <w:gridSpan w:val="3"/>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hanging="112"/>
              <w:jc w:val="both"/>
              <w:rPr>
                <w:rFonts w:eastAsia="Times New Roman"/>
                <w:lang w:eastAsia="en-US"/>
              </w:rPr>
            </w:pPr>
            <w:r w:rsidRPr="008145F8">
              <w:rPr>
                <w:rFonts w:eastAsia="Times New Roman"/>
                <w:lang w:eastAsia="en-US"/>
              </w:rPr>
              <w:t>высокий</w:t>
            </w:r>
          </w:p>
        </w:tc>
        <w:tc>
          <w:tcPr>
            <w:tcW w:w="572" w:type="pct"/>
            <w:gridSpan w:val="2"/>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firstLine="67"/>
              <w:jc w:val="center"/>
              <w:rPr>
                <w:lang w:eastAsia="en-US"/>
              </w:rPr>
            </w:pPr>
            <w:r w:rsidRPr="008145F8">
              <w:rPr>
                <w:lang w:eastAsia="en-US"/>
              </w:rPr>
              <w:t>1</w:t>
            </w:r>
            <w:r>
              <w:rPr>
                <w:lang w:eastAsia="en-US"/>
              </w:rPr>
              <w:t>5</w:t>
            </w:r>
            <w:r w:rsidRPr="008145F8">
              <w:rPr>
                <w:lang w:eastAsia="en-US"/>
              </w:rPr>
              <w:t>,</w:t>
            </w:r>
            <w:r>
              <w:rPr>
                <w:lang w:eastAsia="en-US"/>
              </w:rPr>
              <w:t>3</w:t>
            </w:r>
          </w:p>
        </w:tc>
        <w:tc>
          <w:tcPr>
            <w:tcW w:w="857"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spacing w:line="276" w:lineRule="auto"/>
              <w:jc w:val="center"/>
              <w:rPr>
                <w:lang w:eastAsia="en-US"/>
              </w:rPr>
            </w:pPr>
            <w:r w:rsidRPr="008145F8">
              <w:rPr>
                <w:lang w:eastAsia="en-US"/>
              </w:rPr>
              <w:t>0</w:t>
            </w:r>
          </w:p>
        </w:tc>
        <w:tc>
          <w:tcPr>
            <w:tcW w:w="643" w:type="pct"/>
            <w:gridSpan w:val="3"/>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center"/>
              <w:rPr>
                <w:lang w:eastAsia="en-US"/>
              </w:rPr>
            </w:pPr>
            <w:r w:rsidRPr="008145F8">
              <w:rPr>
                <w:lang w:eastAsia="en-US"/>
              </w:rPr>
              <w:t>1</w:t>
            </w:r>
            <w:r>
              <w:rPr>
                <w:lang w:eastAsia="en-US"/>
              </w:rPr>
              <w:t>8</w:t>
            </w:r>
            <w:r w:rsidRPr="008145F8">
              <w:rPr>
                <w:lang w:eastAsia="en-US"/>
              </w:rPr>
              <w:t>,</w:t>
            </w:r>
            <w:r>
              <w:rPr>
                <w:lang w:eastAsia="en-US"/>
              </w:rPr>
              <w:t>5</w:t>
            </w:r>
          </w:p>
        </w:tc>
        <w:tc>
          <w:tcPr>
            <w:tcW w:w="64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center"/>
              <w:rPr>
                <w:lang w:eastAsia="en-US"/>
              </w:rPr>
            </w:pPr>
            <w:r>
              <w:rPr>
                <w:lang w:eastAsia="en-US"/>
              </w:rPr>
              <w:t>85</w:t>
            </w:r>
            <w:r w:rsidRPr="008145F8">
              <w:rPr>
                <w:lang w:eastAsia="en-US"/>
              </w:rPr>
              <w:t>,</w:t>
            </w:r>
            <w:r>
              <w:rPr>
                <w:lang w:eastAsia="en-US"/>
              </w:rPr>
              <w:t>7</w:t>
            </w:r>
          </w:p>
        </w:tc>
      </w:tr>
    </w:tbl>
    <w:p w:rsidR="008B5EE5" w:rsidRPr="008145F8" w:rsidRDefault="008B5EE5" w:rsidP="008B5EE5">
      <w:pPr>
        <w:ind w:firstLine="540"/>
        <w:jc w:val="both"/>
        <w:rPr>
          <w:sz w:val="28"/>
          <w:szCs w:val="28"/>
        </w:rPr>
      </w:pPr>
    </w:p>
    <w:p w:rsidR="008B5EE5" w:rsidRPr="008D733D" w:rsidRDefault="008B5EE5" w:rsidP="008B5EE5">
      <w:pPr>
        <w:ind w:firstLine="709"/>
        <w:jc w:val="both"/>
      </w:pPr>
      <w:r w:rsidRPr="008D733D">
        <w:lastRenderedPageBreak/>
        <w:t>Экзаменационная работа по химии  содержит задания базового, повышенного и высокого уровня сложности из следующих разделов школьного курса химии:  «Теоретические основы химии», «Неорганическая химия», «Органическая химия», «Методы познания в химии. Химия и жизнь».</w:t>
      </w:r>
    </w:p>
    <w:p w:rsidR="008B5EE5" w:rsidRPr="008D733D" w:rsidRDefault="008B5EE5" w:rsidP="008B5EE5">
      <w:pPr>
        <w:ind w:firstLine="709"/>
        <w:jc w:val="both"/>
      </w:pPr>
      <w:r w:rsidRPr="008D733D">
        <w:t>Элементы содержания «Теоретические основы химии» занимают значительный объем в системе знаний, определяющих уровень подготовки выпускников по химии. Общие представления об успешности усвоения всех элементов содержания данного блока приведены в таблицах 15 и 15.1.</w:t>
      </w:r>
    </w:p>
    <w:p w:rsidR="008B5EE5" w:rsidRPr="008D733D" w:rsidRDefault="008B5EE5" w:rsidP="008B5EE5">
      <w:pPr>
        <w:jc w:val="both"/>
      </w:pPr>
    </w:p>
    <w:p w:rsidR="008B5EE5" w:rsidRPr="008D733D" w:rsidRDefault="008B5EE5" w:rsidP="008B5EE5">
      <w:pPr>
        <w:ind w:firstLine="709"/>
        <w:jc w:val="center"/>
        <w:rPr>
          <w:b/>
        </w:rPr>
      </w:pPr>
      <w:r w:rsidRPr="008D733D">
        <w:rPr>
          <w:b/>
        </w:rPr>
        <w:t>Результаты выполнения заданий, проверяющих усвоение содержания блока</w:t>
      </w:r>
    </w:p>
    <w:p w:rsidR="008B5EE5" w:rsidRPr="008D733D" w:rsidRDefault="008B5EE5" w:rsidP="008B5EE5">
      <w:pPr>
        <w:ind w:firstLine="709"/>
        <w:jc w:val="center"/>
        <w:rPr>
          <w:b/>
        </w:rPr>
      </w:pPr>
      <w:r w:rsidRPr="008D733D">
        <w:rPr>
          <w:b/>
        </w:rPr>
        <w:t>«Теоретические основы химии»</w:t>
      </w:r>
    </w:p>
    <w:p w:rsidR="008B5EE5" w:rsidRPr="008D733D" w:rsidRDefault="008B5EE5" w:rsidP="008B5EE5">
      <w:pPr>
        <w:ind w:firstLine="709"/>
        <w:jc w:val="center"/>
        <w:rPr>
          <w:b/>
        </w:rPr>
      </w:pPr>
    </w:p>
    <w:p w:rsidR="008B5EE5" w:rsidRPr="008D733D" w:rsidRDefault="008B5EE5" w:rsidP="008B5EE5">
      <w:pPr>
        <w:ind w:firstLine="709"/>
        <w:jc w:val="both"/>
      </w:pPr>
      <w:r w:rsidRPr="008D733D">
        <w:t>В блоке «Теоретические основы химии» представлены основные компоненты содержания курса химии: «Современные представления о строении атома», «Периодический закон и Периодическая система химических элементов Д.И. Менделеева», «Химическая связь и строение вещества», «Химическая реакция». Это содержание курса присутствует в обязательном минимуме содержания основных образовательных программ (базового и профильного уровней), подлежит обязательному освоению учащимися и поэтому является объектом контроля в рамках единого государственного экзамена. Общее число проверяемых элементов содержания данного блока равно 18. Усвоение большинства из них (7) проверялось на базовом уровне заданиями с выбором ответа. Наряду с усвоением элементов содержания эти задания предусматривали также проверку сформированности таких умений и видов деятельности, как, например: понимать смысл важнейших химических понятий и выявлять взаимосвязи между ними; понимать смысл Периодического закона и использовать его для качественного анализа и обоснования основных закономерностей строения атомов, свойств химических элементов и их соединений; определять: валентность, степень окисления химических элементов, заряды ионов; вид химических связей в соединениях и тип кристаллической решетки; характер среды водных растворов веществ; окислитель и восстановитель; классифицировать химические реакции в неорганической и органической химии (по всем известным классификационным признакам); характеризовать: s-, p- и d-элементы по их положению в Периодической системе Д.И. Менделеева; объяснять влияние различных факторов на скорость химической реакции и на смещение химического равновесия; сущность изученных видов химических реакций; составлять уравнения реакций различного типа (электролитической диссоциации, ионного обмена, окислительно-восстановительных). Усвоение таких элементов содержания блока, как «Реакции окислительно-восстановительные», «Обратимые и необратимые химические реакции», «Гидролиз солей», проверялось заданиями повышенного и высокого уровней сложности.</w:t>
      </w:r>
    </w:p>
    <w:p w:rsidR="008B5EE5" w:rsidRPr="008D733D" w:rsidRDefault="008B5EE5" w:rsidP="008B5EE5">
      <w:pPr>
        <w:ind w:firstLine="709"/>
        <w:jc w:val="right"/>
        <w:rPr>
          <w:i/>
        </w:rPr>
      </w:pPr>
    </w:p>
    <w:p w:rsidR="008B5EE5" w:rsidRPr="008145F8" w:rsidRDefault="008B5EE5" w:rsidP="008B5EE5">
      <w:pPr>
        <w:ind w:firstLine="709"/>
        <w:jc w:val="right"/>
        <w:rPr>
          <w:i/>
          <w:sz w:val="28"/>
          <w:szCs w:val="28"/>
        </w:rPr>
      </w:pPr>
      <w:r w:rsidRPr="008145F8">
        <w:rPr>
          <w:i/>
          <w:sz w:val="28"/>
          <w:szCs w:val="28"/>
        </w:rPr>
        <w:t>Таблица 1</w:t>
      </w:r>
      <w:r>
        <w:rPr>
          <w:i/>
          <w:sz w:val="28"/>
          <w:szCs w:val="28"/>
        </w:rPr>
        <w:t>5</w:t>
      </w:r>
      <w:r w:rsidRPr="008145F8">
        <w:rPr>
          <w:i/>
          <w:sz w:val="28"/>
          <w:szCs w:val="28"/>
        </w:rPr>
        <w:t>.1</w:t>
      </w:r>
    </w:p>
    <w:tbl>
      <w:tblPr>
        <w:tblW w:w="5081" w:type="pct"/>
        <w:tblInd w:w="-318" w:type="dxa"/>
        <w:tblLook w:val="04A0"/>
      </w:tblPr>
      <w:tblGrid>
        <w:gridCol w:w="1623"/>
        <w:gridCol w:w="3374"/>
        <w:gridCol w:w="1494"/>
        <w:gridCol w:w="1775"/>
        <w:gridCol w:w="1605"/>
      </w:tblGrid>
      <w:tr w:rsidR="008B5EE5" w:rsidRPr="008145F8" w:rsidTr="008B5EE5">
        <w:trPr>
          <w:cantSplit/>
          <w:trHeight w:val="422"/>
          <w:tblHeader/>
        </w:trPr>
        <w:tc>
          <w:tcPr>
            <w:tcW w:w="592"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r w:rsidRPr="008145F8">
              <w:rPr>
                <w:b/>
                <w:bCs/>
                <w:lang w:eastAsia="en-US"/>
              </w:rPr>
              <w:t>Обозначение</w:t>
            </w:r>
          </w:p>
          <w:p w:rsidR="008B5EE5" w:rsidRPr="008145F8" w:rsidRDefault="008B5EE5" w:rsidP="008B5EE5">
            <w:pPr>
              <w:autoSpaceDE w:val="0"/>
              <w:autoSpaceDN w:val="0"/>
              <w:adjustRightInd w:val="0"/>
              <w:jc w:val="center"/>
              <w:rPr>
                <w:b/>
                <w:lang w:eastAsia="en-US"/>
              </w:rPr>
            </w:pPr>
            <w:r w:rsidRPr="008145F8">
              <w:rPr>
                <w:b/>
                <w:bCs/>
                <w:lang w:eastAsia="en-US"/>
              </w:rPr>
              <w:t>задания в работе</w:t>
            </w:r>
          </w:p>
        </w:tc>
        <w:tc>
          <w:tcPr>
            <w:tcW w:w="1792"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r w:rsidRPr="008145F8">
              <w:rPr>
                <w:b/>
                <w:lang w:eastAsia="en-US"/>
              </w:rPr>
              <w:t>Проверяемые элементы содержания</w:t>
            </w:r>
          </w:p>
        </w:tc>
        <w:tc>
          <w:tcPr>
            <w:tcW w:w="2616" w:type="pct"/>
            <w:gridSpan w:val="3"/>
            <w:tcBorders>
              <w:top w:val="single" w:sz="8" w:space="0" w:color="000000"/>
              <w:left w:val="single" w:sz="8" w:space="0" w:color="000000"/>
              <w:bottom w:val="single" w:sz="4" w:space="0" w:color="auto"/>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Средний процент выполнения заданий</w:t>
            </w:r>
          </w:p>
        </w:tc>
      </w:tr>
      <w:tr w:rsidR="008B5EE5" w:rsidRPr="008145F8" w:rsidTr="008B5EE5">
        <w:trPr>
          <w:cantSplit/>
          <w:trHeight w:val="675"/>
          <w:tblHeader/>
        </w:trPr>
        <w:tc>
          <w:tcPr>
            <w:tcW w:w="592"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p>
        </w:tc>
        <w:tc>
          <w:tcPr>
            <w:tcW w:w="1792"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p>
        </w:tc>
        <w:tc>
          <w:tcPr>
            <w:tcW w:w="840" w:type="pct"/>
            <w:tcBorders>
              <w:top w:val="single" w:sz="4" w:space="0" w:color="auto"/>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Базового уровня сложности</w:t>
            </w:r>
          </w:p>
        </w:tc>
        <w:tc>
          <w:tcPr>
            <w:tcW w:w="880"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Повышенного  уровня сложности</w:t>
            </w:r>
          </w:p>
        </w:tc>
        <w:tc>
          <w:tcPr>
            <w:tcW w:w="896"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Высокого уровня сложности</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145F8">
              <w:t xml:space="preserve">Строение электронных оболочек атомов элементов первых четырёх периодов: s-, p- и d-элементы. Электронная конфигурация атома. Основное и возбуждённое </w:t>
            </w:r>
            <w:r w:rsidR="008D733D">
              <w:t xml:space="preserve">состояние атомов.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51,7</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2</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145F8">
              <w:t>Закономерности изменения химических свойств элементов и их  соединений по периодам и группам. Общая характеристика металлов IА–IIIА групп в связи с их  положением в Периодической системе химических элементов Д.И. Менделеева и особенностями строения их атомов. Характеристика переходных элементов – меди, цинка, хрома, железа – по их положению в Периодической системе химических элементов Д.И. Менделеева и особенностям строения их атомов. Общая характеристика неметаллов IVА–VIIА групп в связи с их  положением в Периодической  системе химических элементов Д.И. Менделеева и особенностями строения их атомов.</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60,6</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Электроотрицательность. Степень окисления и валентность химических элементов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78,1</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4</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Ковалентная химическая связь, её разновидности и механизмы образования. Характеристики ковалентной связи (полярность и энергия связи). Ионная связь. Металлическая связь. Водородная связь. Вещества молекулярного и немолекулярного строения. Тип кристаллической решётки. Зависимость свойств веществ от их состава и строения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56,6</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19</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Классификация химических реакций в неорганической и органической химии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47,8</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20</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Скорость химической реакции, её зависимость от различных факторов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80,6</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21</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Реакции окислительно - восстановительные.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84,1</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22</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Электролиз расплавов и растворов (солей, щелочей, кислот)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73,8</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23</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Гидролиз солей. Среда водных растворов: кислая, нейтральная,  щелочная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46,8</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24</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Обратимые и необратимые химические реакции. Химическое равновесие. Смещение равновесия под действием различных факторов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48,0</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30</w:t>
            </w:r>
          </w:p>
          <w:p w:rsidR="008B5EE5" w:rsidRPr="008145F8" w:rsidRDefault="008B5EE5" w:rsidP="008B5EE5">
            <w:pPr>
              <w:autoSpaceDE w:val="0"/>
              <w:autoSpaceDN w:val="0"/>
              <w:adjustRightInd w:val="0"/>
              <w:spacing w:line="276" w:lineRule="auto"/>
              <w:ind w:firstLine="67"/>
              <w:jc w:val="center"/>
              <w:rPr>
                <w:rFonts w:eastAsia="Times New Roman"/>
                <w:b/>
                <w:lang w:eastAsia="en-US"/>
              </w:rPr>
            </w:pP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jc w:val="both"/>
            </w:pPr>
            <w:r w:rsidRPr="008145F8">
              <w:t xml:space="preserve">Реакции окислительно-восстановительные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jc w:val="center"/>
              <w:rPr>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26,8</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p>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31</w:t>
            </w:r>
          </w:p>
          <w:p w:rsidR="008B5EE5" w:rsidRPr="008145F8" w:rsidRDefault="008B5EE5" w:rsidP="008B5EE5">
            <w:pPr>
              <w:autoSpaceDE w:val="0"/>
              <w:autoSpaceDN w:val="0"/>
              <w:adjustRightInd w:val="0"/>
              <w:spacing w:line="276" w:lineRule="auto"/>
              <w:ind w:firstLine="67"/>
              <w:jc w:val="center"/>
              <w:rPr>
                <w:rFonts w:eastAsia="Times New Roman"/>
                <w:b/>
                <w:lang w:eastAsia="en-US"/>
              </w:rPr>
            </w:pP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autoSpaceDE w:val="0"/>
              <w:autoSpaceDN w:val="0"/>
              <w:adjustRightInd w:val="0"/>
              <w:jc w:val="both"/>
              <w:rPr>
                <w:rFonts w:eastAsia="Times New Roman"/>
                <w:lang w:eastAsia="en-US"/>
              </w:rPr>
            </w:pPr>
            <w:r w:rsidRPr="008145F8">
              <w:t xml:space="preserve">Электролитическая диссоциация электролитов в водных растворах. Сильные и слабые электролиты. Реакции ионного обмена.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pPr>
          </w:p>
          <w:p w:rsidR="008B5EE5" w:rsidRPr="008145F8" w:rsidRDefault="008B5EE5" w:rsidP="008B5EE5">
            <w:pPr>
              <w:autoSpaceDE w:val="0"/>
              <w:autoSpaceDN w:val="0"/>
              <w:adjustRightInd w:val="0"/>
              <w:jc w:val="center"/>
            </w:pPr>
          </w:p>
          <w:p w:rsidR="008B5EE5" w:rsidRPr="008145F8" w:rsidRDefault="008B5EE5" w:rsidP="008B5EE5">
            <w:pPr>
              <w:autoSpaceDE w:val="0"/>
              <w:autoSpaceDN w:val="0"/>
              <w:adjustRightInd w:val="0"/>
              <w:jc w:val="center"/>
            </w:pPr>
            <w:r w:rsidRPr="008145F8">
              <w:t>-</w:t>
            </w:r>
          </w:p>
        </w:tc>
        <w:tc>
          <w:tcPr>
            <w:tcW w:w="880" w:type="pct"/>
            <w:tcBorders>
              <w:top w:val="single" w:sz="8" w:space="0" w:color="000000"/>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46,2</w:t>
            </w:r>
          </w:p>
        </w:tc>
      </w:tr>
    </w:tbl>
    <w:p w:rsidR="008B5EE5" w:rsidRPr="008145F8" w:rsidRDefault="008B5EE5" w:rsidP="008B5EE5">
      <w:pPr>
        <w:ind w:firstLine="540"/>
        <w:jc w:val="both"/>
        <w:rPr>
          <w:sz w:val="28"/>
          <w:szCs w:val="28"/>
        </w:rPr>
      </w:pPr>
    </w:p>
    <w:p w:rsidR="008B5EE5" w:rsidRPr="008D733D" w:rsidRDefault="008B5EE5" w:rsidP="008B5EE5">
      <w:pPr>
        <w:ind w:firstLine="709"/>
        <w:jc w:val="both"/>
      </w:pPr>
      <w:r w:rsidRPr="008D733D">
        <w:t>Анализ результатов экзамена показал, что практически все участники экзамена успешно справились с выполнением заданий базового уровня из раздела «Теоретические основы химии». Задания ориентированы на проверку учебного материала по темам: современные представления о строении атома, Периодический закон и Периодическая система химических элементов Д.И. Менделеева, теория электролитический диссоциации, скорость химической реакции. Процент выполнения таких заданий варьируется в пределах от 19,3 до 82,4 %. Экзаменуемые продемонстрировали успешное овладение важными умениями: определять степень окисления, окислитель, восстановитель в реакции. Из данного блока большую трудность вызвало задание высокого уровня сложности № 30 (19,3%), связанное со знанием окислительно-восстановительных реакций, свойств важнейших окислителей и восстановителей. Значительно повысился  процент выполнения заданий (по сравнению с 2018 годом) № 1, 2, 19, 23,24, 31. Хуже по сравнению с 2018 годом справились с заданиями № 21 и № 30. Эти задания базового и высокого уровня сложности соответственно на тему «Реакции окислительно-восстановительные». Возможно данный результат связан с отсутствием знаний  у обучающихся о важнейших окислителях и восстановителях и их свойствах. Обучающиеся не умеют прогнозировать продукты ОВР, даже если правильно выбирают окислитель и восстановитель (№ 30).</w:t>
      </w:r>
    </w:p>
    <w:p w:rsidR="008B5EE5" w:rsidRPr="008D733D" w:rsidRDefault="008B5EE5" w:rsidP="008B5EE5">
      <w:pPr>
        <w:ind w:firstLine="709"/>
        <w:jc w:val="right"/>
        <w:rPr>
          <w:b/>
        </w:rPr>
      </w:pPr>
    </w:p>
    <w:p w:rsidR="008B5EE5" w:rsidRPr="008D733D" w:rsidRDefault="008B5EE5" w:rsidP="008B5EE5">
      <w:pPr>
        <w:ind w:firstLine="709"/>
        <w:jc w:val="both"/>
      </w:pPr>
      <w:r w:rsidRPr="008D733D">
        <w:t>Результаты выполнения заданий, проверяющих усвоение содержания блока «Неорганическая химия» представлены в таблицах 15 и 15.2.</w:t>
      </w:r>
    </w:p>
    <w:p w:rsidR="008B5EE5" w:rsidRPr="008D733D" w:rsidRDefault="008B5EE5" w:rsidP="008B5EE5">
      <w:pPr>
        <w:ind w:firstLine="709"/>
        <w:jc w:val="right"/>
        <w:rPr>
          <w:b/>
        </w:rPr>
      </w:pPr>
    </w:p>
    <w:p w:rsidR="008B5EE5" w:rsidRPr="008D733D" w:rsidRDefault="008B5EE5" w:rsidP="008B5EE5">
      <w:pPr>
        <w:ind w:firstLine="709"/>
        <w:jc w:val="center"/>
        <w:rPr>
          <w:b/>
        </w:rPr>
      </w:pPr>
      <w:r w:rsidRPr="008D733D">
        <w:rPr>
          <w:b/>
        </w:rPr>
        <w:lastRenderedPageBreak/>
        <w:t>Результаты выполнения заданий, проверяющих усвоение содержания блока</w:t>
      </w:r>
    </w:p>
    <w:p w:rsidR="008B5EE5" w:rsidRPr="008D733D" w:rsidRDefault="008B5EE5" w:rsidP="008B5EE5">
      <w:pPr>
        <w:ind w:firstLine="709"/>
        <w:jc w:val="center"/>
        <w:rPr>
          <w:b/>
        </w:rPr>
      </w:pPr>
      <w:r w:rsidRPr="008D733D">
        <w:rPr>
          <w:b/>
        </w:rPr>
        <w:t>«Неорганическая химия»</w:t>
      </w:r>
    </w:p>
    <w:p w:rsidR="008B5EE5" w:rsidRPr="008D733D" w:rsidRDefault="008B5EE5" w:rsidP="008B5EE5">
      <w:pPr>
        <w:ind w:firstLine="709"/>
        <w:jc w:val="center"/>
        <w:rPr>
          <w:b/>
        </w:rPr>
      </w:pPr>
    </w:p>
    <w:p w:rsidR="008B5EE5" w:rsidRPr="008D733D" w:rsidRDefault="008B5EE5" w:rsidP="008B5EE5">
      <w:pPr>
        <w:ind w:firstLine="709"/>
        <w:jc w:val="both"/>
        <w:rPr>
          <w:b/>
        </w:rPr>
      </w:pPr>
      <w:r w:rsidRPr="008D733D">
        <w:t>Основное содержание блока «Неорганическая химия» составляет система знаний о характерных химических свойствах и способах получения веществ, принадлежащих к различным классам неорганических соединений. Согласно требованиям Федерального компонента государственного образовательного стандарта базового и профильного уровней усвоение данного учебного материала проверялось в экзаменационной работе заданиями трех уровней сложности: базового, повышенного и высокого. В своей совокупности эти задания проверяли, насколько выпускники умеют: классифицировать изученные вещества; характеризовать общие химические свойства простых веществ (металлов и неметаллов), а также сложных веществ – представителей важнейших классов неорганических соединений; устанавливать причинно-следственные связи между отдельными элементами знаний; объяснять обусловленность свойств и применения веществ их составом и строением.</w:t>
      </w:r>
    </w:p>
    <w:p w:rsidR="008B5EE5" w:rsidRPr="008D733D" w:rsidRDefault="008B5EE5" w:rsidP="008B5EE5">
      <w:pPr>
        <w:ind w:firstLine="709"/>
        <w:jc w:val="right"/>
        <w:rPr>
          <w:i/>
        </w:rPr>
      </w:pPr>
    </w:p>
    <w:p w:rsidR="008B5EE5" w:rsidRPr="008D733D" w:rsidRDefault="008B5EE5" w:rsidP="008B5EE5">
      <w:pPr>
        <w:ind w:firstLine="709"/>
        <w:jc w:val="right"/>
        <w:rPr>
          <w:i/>
        </w:rPr>
      </w:pPr>
      <w:r w:rsidRPr="008D733D">
        <w:rPr>
          <w:i/>
        </w:rPr>
        <w:t>Таблица 15.2</w:t>
      </w:r>
    </w:p>
    <w:tbl>
      <w:tblPr>
        <w:tblW w:w="5081" w:type="pct"/>
        <w:tblInd w:w="-318" w:type="dxa"/>
        <w:tblLook w:val="04A0"/>
      </w:tblPr>
      <w:tblGrid>
        <w:gridCol w:w="1623"/>
        <w:gridCol w:w="3374"/>
        <w:gridCol w:w="1494"/>
        <w:gridCol w:w="1775"/>
        <w:gridCol w:w="1605"/>
      </w:tblGrid>
      <w:tr w:rsidR="008B5EE5" w:rsidRPr="008145F8" w:rsidTr="008B5EE5">
        <w:trPr>
          <w:cantSplit/>
          <w:trHeight w:val="422"/>
          <w:tblHeader/>
        </w:trPr>
        <w:tc>
          <w:tcPr>
            <w:tcW w:w="592"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r w:rsidRPr="008145F8">
              <w:rPr>
                <w:b/>
                <w:bCs/>
                <w:lang w:eastAsia="en-US"/>
              </w:rPr>
              <w:t>Обозначение</w:t>
            </w:r>
          </w:p>
          <w:p w:rsidR="008B5EE5" w:rsidRPr="008145F8" w:rsidRDefault="008B5EE5" w:rsidP="008B5EE5">
            <w:pPr>
              <w:autoSpaceDE w:val="0"/>
              <w:autoSpaceDN w:val="0"/>
              <w:adjustRightInd w:val="0"/>
              <w:jc w:val="center"/>
              <w:rPr>
                <w:b/>
                <w:lang w:eastAsia="en-US"/>
              </w:rPr>
            </w:pPr>
            <w:r w:rsidRPr="008145F8">
              <w:rPr>
                <w:b/>
                <w:bCs/>
                <w:lang w:eastAsia="en-US"/>
              </w:rPr>
              <w:t>задания в работе</w:t>
            </w:r>
          </w:p>
        </w:tc>
        <w:tc>
          <w:tcPr>
            <w:tcW w:w="1792"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r w:rsidRPr="008145F8">
              <w:rPr>
                <w:b/>
                <w:lang w:eastAsia="en-US"/>
              </w:rPr>
              <w:t>Проверяемые элементы содержания</w:t>
            </w:r>
          </w:p>
        </w:tc>
        <w:tc>
          <w:tcPr>
            <w:tcW w:w="2616" w:type="pct"/>
            <w:gridSpan w:val="3"/>
            <w:tcBorders>
              <w:top w:val="single" w:sz="8" w:space="0" w:color="000000"/>
              <w:left w:val="single" w:sz="8" w:space="0" w:color="000000"/>
              <w:bottom w:val="single" w:sz="4" w:space="0" w:color="auto"/>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Средний процент выполнения заданий</w:t>
            </w:r>
          </w:p>
        </w:tc>
      </w:tr>
      <w:tr w:rsidR="008B5EE5" w:rsidRPr="008145F8" w:rsidTr="008B5EE5">
        <w:trPr>
          <w:cantSplit/>
          <w:trHeight w:val="675"/>
          <w:tblHeader/>
        </w:trPr>
        <w:tc>
          <w:tcPr>
            <w:tcW w:w="592"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p>
        </w:tc>
        <w:tc>
          <w:tcPr>
            <w:tcW w:w="1792"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p>
        </w:tc>
        <w:tc>
          <w:tcPr>
            <w:tcW w:w="840" w:type="pct"/>
            <w:tcBorders>
              <w:top w:val="single" w:sz="4" w:space="0" w:color="auto"/>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Базового уровня сложности</w:t>
            </w:r>
          </w:p>
        </w:tc>
        <w:tc>
          <w:tcPr>
            <w:tcW w:w="880"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Повышенного  уровня сложности</w:t>
            </w:r>
          </w:p>
        </w:tc>
        <w:tc>
          <w:tcPr>
            <w:tcW w:w="896"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Высокого уровня сложности</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5</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D733D">
            <w:pPr>
              <w:autoSpaceDE w:val="0"/>
              <w:autoSpaceDN w:val="0"/>
              <w:adjustRightInd w:val="0"/>
              <w:jc w:val="both"/>
              <w:rPr>
                <w:rFonts w:eastAsia="Times New Roman"/>
                <w:lang w:eastAsia="en-US"/>
              </w:rPr>
            </w:pPr>
            <w:r w:rsidRPr="008145F8">
              <w:t>Классификация неорганических веществ. Номенклатура неорганических веществ (тривиальная и международная)</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77</w:t>
            </w:r>
            <w:r w:rsidRPr="008145F8">
              <w:rPr>
                <w:rFonts w:eastAsia="Calibri"/>
                <w:lang w:eastAsia="en-US"/>
              </w:rPr>
              <w:t>,</w:t>
            </w:r>
            <w:r>
              <w:rPr>
                <w:rFonts w:eastAsia="Calibri"/>
                <w:lang w:eastAsia="en-US"/>
              </w:rPr>
              <w:t>2</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6</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Характерные химические свойства простых веществ-металлов: щелочных, щелочноземельных, магния, алюминия; переходных металлов: меди, цинка, хрома, железа. Характерные химические свойства простых веществ-неметаллов: водорода, галогенов, кислорода, серы, азота, фосфора, углерода, кремния. Характерные химические свойства оксидов: оснóвных, амфотерных, кислотных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75</w:t>
            </w:r>
            <w:r w:rsidRPr="008145F8">
              <w:rPr>
                <w:rFonts w:eastAsia="Calibri"/>
                <w:lang w:eastAsia="en-US"/>
              </w:rPr>
              <w:t>,</w:t>
            </w:r>
            <w:r>
              <w:rPr>
                <w:rFonts w:eastAsia="Calibri"/>
                <w:lang w:eastAsia="en-US"/>
              </w:rPr>
              <w:t>9</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7</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Характерные химические свойства оснований и амфотерных гидроксидов. Характерные химические свойства кислот. Характерные химические свойства солей: средних, кислых, оснóвных; комплексных (на примере гидроксосоединений алюминия и цинка). </w:t>
            </w:r>
            <w:r w:rsidRPr="008145F8">
              <w:lastRenderedPageBreak/>
              <w:t xml:space="preserve">Электролитическая диссоциация электролитов в водных растворах. Сильные и слабые электролиты. Реакции ионного обмена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lastRenderedPageBreak/>
              <w:t>61</w:t>
            </w:r>
            <w:r w:rsidRPr="008145F8">
              <w:rPr>
                <w:rFonts w:eastAsia="Calibri"/>
                <w:lang w:eastAsia="en-US"/>
              </w:rPr>
              <w:t>,</w:t>
            </w:r>
            <w:r>
              <w:rPr>
                <w:rFonts w:eastAsia="Calibri"/>
                <w:lang w:eastAsia="en-US"/>
              </w:rPr>
              <w:t>7</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8</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Характерные химические свойства неорганических веществ: </w:t>
            </w:r>
          </w:p>
          <w:p w:rsidR="008B5EE5" w:rsidRPr="008145F8" w:rsidRDefault="008B5EE5" w:rsidP="008B5EE5">
            <w:pPr>
              <w:jc w:val="both"/>
            </w:pPr>
            <w:r w:rsidRPr="008145F8">
              <w:t xml:space="preserve"> – простых веществ-металлов:  щелочных, щелочноземельных, магния, алюминия, переходных металлов (меди, цинка, хрома, железа);  </w:t>
            </w:r>
          </w:p>
          <w:p w:rsidR="008B5EE5" w:rsidRPr="008145F8" w:rsidRDefault="008B5EE5" w:rsidP="008B5EE5">
            <w:pPr>
              <w:jc w:val="both"/>
            </w:pPr>
            <w:r w:rsidRPr="008145F8">
              <w:t>– простых веществ-неметаллов:  водорода, галогенов, кислорода,  серы, азота, фосфора, углерода, кремния;</w:t>
            </w:r>
          </w:p>
          <w:p w:rsidR="008B5EE5" w:rsidRPr="008145F8" w:rsidRDefault="008B5EE5" w:rsidP="008B5EE5">
            <w:pPr>
              <w:jc w:val="both"/>
            </w:pPr>
            <w:r w:rsidRPr="008145F8">
              <w:t xml:space="preserve">  – оксидов: оснóвных, амфотерных, кислотных; </w:t>
            </w:r>
          </w:p>
          <w:p w:rsidR="008B5EE5" w:rsidRPr="008145F8" w:rsidRDefault="008B5EE5" w:rsidP="008B5EE5">
            <w:pPr>
              <w:jc w:val="both"/>
            </w:pPr>
            <w:r w:rsidRPr="008145F8">
              <w:t xml:space="preserve"> – оснований и амфотерных гидроксидов;  </w:t>
            </w:r>
          </w:p>
          <w:p w:rsidR="008B5EE5" w:rsidRPr="008145F8" w:rsidRDefault="008B5EE5" w:rsidP="008B5EE5">
            <w:pPr>
              <w:jc w:val="both"/>
            </w:pPr>
            <w:r w:rsidRPr="008145F8">
              <w:t xml:space="preserve">– кислот; </w:t>
            </w:r>
          </w:p>
          <w:p w:rsidR="008B5EE5" w:rsidRPr="008145F8" w:rsidRDefault="008B5EE5" w:rsidP="008B5EE5">
            <w:pPr>
              <w:jc w:val="both"/>
            </w:pPr>
            <w:r w:rsidRPr="008145F8">
              <w:t xml:space="preserve"> – солей: средних, кислых, оснóвных; комплексных (на примере гидроксосоединений алюминия и цинка)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4</w:t>
            </w:r>
            <w:r>
              <w:rPr>
                <w:rFonts w:eastAsia="Calibri"/>
                <w:lang w:eastAsia="en-US"/>
              </w:rPr>
              <w:t>1</w:t>
            </w:r>
            <w:r w:rsidRPr="008145F8">
              <w:rPr>
                <w:rFonts w:eastAsia="Calibri"/>
                <w:lang w:eastAsia="en-US"/>
              </w:rPr>
              <w:t>,</w:t>
            </w:r>
            <w:r>
              <w:rPr>
                <w:rFonts w:eastAsia="Calibri"/>
                <w:lang w:eastAsia="en-US"/>
              </w:rPr>
              <w:t>1</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9</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Характерные химические свойства неорганических веществ: – простых веществ-металлов: щелочных, щелочноземельных, магния, алюминия, переходных металлов (меди, цинка, хрома, железа);  </w:t>
            </w:r>
          </w:p>
          <w:p w:rsidR="008B5EE5" w:rsidRPr="008145F8" w:rsidRDefault="008B5EE5" w:rsidP="008B5EE5">
            <w:pPr>
              <w:jc w:val="both"/>
            </w:pPr>
            <w:r w:rsidRPr="008145F8">
              <w:t xml:space="preserve">– простых веществ-неметаллов:  водорода, галогенов, кислорода,  серы, азота, фосфора, углерода, кремния;  </w:t>
            </w:r>
          </w:p>
          <w:p w:rsidR="008B5EE5" w:rsidRPr="008145F8" w:rsidRDefault="008B5EE5" w:rsidP="008B5EE5">
            <w:pPr>
              <w:jc w:val="both"/>
            </w:pPr>
            <w:r w:rsidRPr="008145F8">
              <w:t xml:space="preserve">– оксидов: оснóвных, амфотерных, кислотных; </w:t>
            </w:r>
          </w:p>
          <w:p w:rsidR="008B5EE5" w:rsidRPr="008145F8" w:rsidRDefault="008B5EE5" w:rsidP="008B5EE5">
            <w:pPr>
              <w:jc w:val="both"/>
            </w:pPr>
            <w:r w:rsidRPr="008145F8">
              <w:t xml:space="preserve"> – оснований и амфотерных гидроксидов;  </w:t>
            </w:r>
          </w:p>
          <w:p w:rsidR="008B5EE5" w:rsidRPr="008145F8" w:rsidRDefault="008B5EE5" w:rsidP="008B5EE5">
            <w:pPr>
              <w:jc w:val="both"/>
            </w:pPr>
            <w:r w:rsidRPr="008145F8">
              <w:t xml:space="preserve">– кислот;  </w:t>
            </w:r>
          </w:p>
          <w:p w:rsidR="008B5EE5" w:rsidRPr="008145F8" w:rsidRDefault="008B5EE5" w:rsidP="008B5EE5">
            <w:pPr>
              <w:jc w:val="both"/>
            </w:pPr>
            <w:r w:rsidRPr="008145F8">
              <w:t xml:space="preserve">– солей: средних, кислых, </w:t>
            </w:r>
            <w:r w:rsidRPr="008145F8">
              <w:lastRenderedPageBreak/>
              <w:t xml:space="preserve">оснóвных; комплексных ( на примере гидроксосоединений алюминия и цинка)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lastRenderedPageBreak/>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2</w:t>
            </w:r>
            <w:r w:rsidRPr="008145F8">
              <w:rPr>
                <w:rFonts w:eastAsia="Calibri"/>
                <w:lang w:eastAsia="en-US"/>
              </w:rPr>
              <w:t>3,</w:t>
            </w:r>
            <w:r>
              <w:rPr>
                <w:rFonts w:eastAsia="Calibri"/>
                <w:lang w:eastAsia="en-US"/>
              </w:rPr>
              <w:t>9</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10</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Взаимосвязь неорганических веществ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43</w:t>
            </w:r>
            <w:r w:rsidRPr="008145F8">
              <w:rPr>
                <w:rFonts w:eastAsia="Calibri"/>
                <w:lang w:eastAsia="en-US"/>
              </w:rPr>
              <w:t>,</w:t>
            </w:r>
            <w:r>
              <w:rPr>
                <w:rFonts w:eastAsia="Calibri"/>
                <w:lang w:eastAsia="en-US"/>
              </w:rPr>
              <w:t>4</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32</w:t>
            </w:r>
          </w:p>
          <w:p w:rsidR="008B5EE5" w:rsidRPr="008145F8" w:rsidRDefault="008B5EE5" w:rsidP="008B5EE5">
            <w:pPr>
              <w:autoSpaceDE w:val="0"/>
              <w:autoSpaceDN w:val="0"/>
              <w:adjustRightInd w:val="0"/>
              <w:spacing w:line="276" w:lineRule="auto"/>
              <w:ind w:firstLine="67"/>
              <w:jc w:val="center"/>
              <w:rPr>
                <w:rFonts w:eastAsia="Times New Roman"/>
                <w:b/>
                <w:lang w:eastAsia="en-US"/>
              </w:rPr>
            </w:pPr>
          </w:p>
        </w:tc>
        <w:tc>
          <w:tcPr>
            <w:tcW w:w="1792"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jc w:val="both"/>
            </w:pPr>
            <w:r w:rsidRPr="008145F8">
              <w:t xml:space="preserve">Реакции, подтверждающие взаимосвязь различных классов неорганических веществ </w:t>
            </w:r>
          </w:p>
        </w:tc>
        <w:tc>
          <w:tcPr>
            <w:tcW w:w="840"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p w:rsidR="008B5EE5" w:rsidRPr="008145F8" w:rsidRDefault="008B5EE5" w:rsidP="008B5EE5">
            <w:pPr>
              <w:ind w:firstLine="708"/>
              <w:jc w:val="center"/>
              <w:rPr>
                <w:lang w:eastAsia="en-US"/>
              </w:rPr>
            </w:pPr>
          </w:p>
        </w:tc>
        <w:tc>
          <w:tcPr>
            <w:tcW w:w="896" w:type="pct"/>
            <w:tcBorders>
              <w:top w:val="single" w:sz="8" w:space="0" w:color="000000"/>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p>
          <w:p w:rsidR="008B5EE5" w:rsidRPr="008145F8" w:rsidRDefault="008B5EE5" w:rsidP="008B5EE5">
            <w:pPr>
              <w:jc w:val="center"/>
              <w:rPr>
                <w:lang w:eastAsia="en-US"/>
              </w:rPr>
            </w:pPr>
            <w:r>
              <w:rPr>
                <w:lang w:eastAsia="en-US"/>
              </w:rPr>
              <w:t>21</w:t>
            </w:r>
            <w:r w:rsidRPr="008145F8">
              <w:rPr>
                <w:lang w:eastAsia="en-US"/>
              </w:rPr>
              <w:t>,</w:t>
            </w:r>
            <w:r>
              <w:rPr>
                <w:lang w:eastAsia="en-US"/>
              </w:rPr>
              <w:t>0</w:t>
            </w:r>
          </w:p>
        </w:tc>
      </w:tr>
    </w:tbl>
    <w:p w:rsidR="008B5EE5" w:rsidRPr="008145F8" w:rsidRDefault="008B5EE5" w:rsidP="008B5EE5">
      <w:pPr>
        <w:ind w:firstLine="709"/>
        <w:jc w:val="both"/>
        <w:rPr>
          <w:sz w:val="28"/>
          <w:szCs w:val="28"/>
        </w:rPr>
      </w:pPr>
    </w:p>
    <w:p w:rsidR="008B5EE5" w:rsidRPr="008D733D" w:rsidRDefault="008B5EE5" w:rsidP="008B5EE5">
      <w:pPr>
        <w:ind w:firstLine="709"/>
        <w:jc w:val="both"/>
      </w:pPr>
      <w:r w:rsidRPr="008D733D">
        <w:t>Как видно из таблиц 15 и 15.2 доля заданий базового уровня сложности с кратким ответом была наибольшей. Результаты выполнения этих заданий показали усвоение участниками экзамена знаний базового уровня из раздела «Неорганическая химия».</w:t>
      </w:r>
    </w:p>
    <w:p w:rsidR="008B5EE5" w:rsidRPr="008D733D" w:rsidRDefault="008B5EE5" w:rsidP="008B5EE5">
      <w:pPr>
        <w:ind w:firstLine="709"/>
        <w:jc w:val="both"/>
      </w:pPr>
      <w:r w:rsidRPr="008D733D">
        <w:t xml:space="preserve"> Задания повышенного уровня № 8 и 9, а также задание высокого уровня сложности № 32 у большинства вызвали затруднения. Процент выполнения заданий № 8 и 9 ниже по сравнению с 2018 годом (46,2 и 33,0 соответственно). Однако процент выполнения задания № 32, хотя и остается низким, но относительно результатов 2018 года вырос с 16,8 до 21 %.  Задание № 32 оказалось выполнено хуже  выпускниками с высоким уровнем подготовки, чем в 2018 году. 78,6% участников экзамена, набравших 80-100 баллов, справились с этим заданием.  В целом с заданиями раздела «Неорганическая химия» выпускники 2019 года справились хуже, по сравнению с результатами выполнения этих заданий в 2018 году. Исключение - задание №2. Причиной затруднения можно считать недостаточно сформированные знания химических свойств неорганических веществ и  взаимосвязи неорганических веществ. </w:t>
      </w:r>
    </w:p>
    <w:p w:rsidR="008B5EE5" w:rsidRPr="008D733D" w:rsidRDefault="008B5EE5" w:rsidP="008B5EE5">
      <w:pPr>
        <w:ind w:firstLine="709"/>
        <w:jc w:val="both"/>
      </w:pPr>
      <w:r w:rsidRPr="008D733D">
        <w:t xml:space="preserve"> Результаты выполнения заданий, проверяющих усвоение содержания блока «Органическая химия» представлены в таблицах 15 и 15.3.</w:t>
      </w:r>
    </w:p>
    <w:p w:rsidR="008B5EE5" w:rsidRPr="008D733D" w:rsidRDefault="008B5EE5" w:rsidP="008B5EE5">
      <w:pPr>
        <w:ind w:firstLine="709"/>
        <w:jc w:val="center"/>
        <w:rPr>
          <w:b/>
        </w:rPr>
      </w:pPr>
    </w:p>
    <w:p w:rsidR="008B5EE5" w:rsidRPr="008D733D" w:rsidRDefault="008B5EE5" w:rsidP="008B5EE5">
      <w:pPr>
        <w:ind w:firstLine="709"/>
        <w:jc w:val="center"/>
        <w:rPr>
          <w:b/>
        </w:rPr>
      </w:pPr>
      <w:r w:rsidRPr="008D733D">
        <w:rPr>
          <w:b/>
        </w:rPr>
        <w:t>Результаты выполнения заданий, проверяющих усвоение содержания блока</w:t>
      </w:r>
    </w:p>
    <w:p w:rsidR="008B5EE5" w:rsidRPr="008D733D" w:rsidRDefault="008B5EE5" w:rsidP="008B5EE5">
      <w:pPr>
        <w:ind w:firstLine="709"/>
        <w:jc w:val="center"/>
        <w:rPr>
          <w:b/>
        </w:rPr>
      </w:pPr>
      <w:r w:rsidRPr="008D733D">
        <w:rPr>
          <w:b/>
        </w:rPr>
        <w:t>«Органическая химия»</w:t>
      </w:r>
    </w:p>
    <w:p w:rsidR="008B5EE5" w:rsidRPr="008D733D" w:rsidRDefault="008B5EE5" w:rsidP="008B5EE5">
      <w:pPr>
        <w:ind w:firstLine="709"/>
        <w:jc w:val="both"/>
        <w:rPr>
          <w:b/>
        </w:rPr>
      </w:pPr>
      <w:r w:rsidRPr="008D733D">
        <w:t>Содержание блока «Органическая химия» составляет система знаний о важнейших понятиях и теориях органической химии, характерных химических свойствах изученных веществ, принадлежащих к различным классам органических соединений, взаимосвязи этих веществ. Общее число проверяемых элементов содержания данного блока равно 9. Их усвоение проверялось заданиями базового, повышенного и высокого уровней сложности. Этими заданиями проверялись также умения и виды деятельности, аналогичные тем, которые были названы применительно к элементам содержания блока «Неорганическая химия». Результаты выполнения заданий, проверяющих усвоение элементов содержания блока «Органическая химия», представлены в таблице 15.3.</w:t>
      </w:r>
    </w:p>
    <w:p w:rsidR="008B5EE5" w:rsidRPr="008D733D" w:rsidRDefault="008B5EE5" w:rsidP="008B5EE5">
      <w:pPr>
        <w:ind w:firstLine="709"/>
        <w:jc w:val="right"/>
        <w:rPr>
          <w:i/>
        </w:rPr>
      </w:pPr>
      <w:r w:rsidRPr="008D733D">
        <w:rPr>
          <w:i/>
        </w:rPr>
        <w:t>Таблица 15.3</w:t>
      </w:r>
    </w:p>
    <w:tbl>
      <w:tblPr>
        <w:tblW w:w="5081" w:type="pct"/>
        <w:tblInd w:w="-318" w:type="dxa"/>
        <w:tblLook w:val="04A0"/>
      </w:tblPr>
      <w:tblGrid>
        <w:gridCol w:w="1623"/>
        <w:gridCol w:w="3373"/>
        <w:gridCol w:w="1494"/>
        <w:gridCol w:w="1775"/>
        <w:gridCol w:w="1606"/>
      </w:tblGrid>
      <w:tr w:rsidR="008B5EE5" w:rsidRPr="008145F8" w:rsidTr="008B5EE5">
        <w:trPr>
          <w:cantSplit/>
          <w:trHeight w:val="422"/>
          <w:tblHeader/>
        </w:trPr>
        <w:tc>
          <w:tcPr>
            <w:tcW w:w="618"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r w:rsidRPr="008145F8">
              <w:rPr>
                <w:b/>
                <w:bCs/>
                <w:lang w:eastAsia="en-US"/>
              </w:rPr>
              <w:t>Обозначение</w:t>
            </w:r>
          </w:p>
          <w:p w:rsidR="008B5EE5" w:rsidRPr="008145F8" w:rsidRDefault="008B5EE5" w:rsidP="008B5EE5">
            <w:pPr>
              <w:autoSpaceDE w:val="0"/>
              <w:autoSpaceDN w:val="0"/>
              <w:adjustRightInd w:val="0"/>
              <w:jc w:val="center"/>
              <w:rPr>
                <w:b/>
                <w:lang w:eastAsia="en-US"/>
              </w:rPr>
            </w:pPr>
            <w:r w:rsidRPr="008145F8">
              <w:rPr>
                <w:b/>
                <w:bCs/>
                <w:lang w:eastAsia="en-US"/>
              </w:rPr>
              <w:t>задания в работе</w:t>
            </w:r>
          </w:p>
        </w:tc>
        <w:tc>
          <w:tcPr>
            <w:tcW w:w="1785"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r w:rsidRPr="008145F8">
              <w:rPr>
                <w:b/>
                <w:lang w:eastAsia="en-US"/>
              </w:rPr>
              <w:t>Проверяемые элементы содержания</w:t>
            </w:r>
          </w:p>
        </w:tc>
        <w:tc>
          <w:tcPr>
            <w:tcW w:w="2597" w:type="pct"/>
            <w:gridSpan w:val="3"/>
            <w:tcBorders>
              <w:top w:val="single" w:sz="8" w:space="0" w:color="000000"/>
              <w:left w:val="single" w:sz="8" w:space="0" w:color="000000"/>
              <w:bottom w:val="single" w:sz="4" w:space="0" w:color="auto"/>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Средний процент выполнения заданий</w:t>
            </w:r>
          </w:p>
        </w:tc>
      </w:tr>
      <w:tr w:rsidR="008B5EE5" w:rsidRPr="008145F8" w:rsidTr="008B5EE5">
        <w:trPr>
          <w:cantSplit/>
          <w:trHeight w:val="675"/>
          <w:tblHeader/>
        </w:trPr>
        <w:tc>
          <w:tcPr>
            <w:tcW w:w="618"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p>
        </w:tc>
        <w:tc>
          <w:tcPr>
            <w:tcW w:w="1785"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p>
        </w:tc>
        <w:tc>
          <w:tcPr>
            <w:tcW w:w="833" w:type="pct"/>
            <w:tcBorders>
              <w:top w:val="single" w:sz="4" w:space="0" w:color="auto"/>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Базового уровня сложности</w:t>
            </w:r>
          </w:p>
        </w:tc>
        <w:tc>
          <w:tcPr>
            <w:tcW w:w="874"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Повышенного  уровня сложности</w:t>
            </w:r>
          </w:p>
        </w:tc>
        <w:tc>
          <w:tcPr>
            <w:tcW w:w="890"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sz w:val="28"/>
                <w:lang w:eastAsia="en-US"/>
              </w:rPr>
            </w:pPr>
            <w:r w:rsidRPr="008145F8">
              <w:rPr>
                <w:b/>
                <w:bCs/>
                <w:sz w:val="28"/>
                <w:lang w:eastAsia="en-US"/>
              </w:rPr>
              <w:t>Высокого уровня сложности</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11</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Классификация органических веществ. Номенклатура </w:t>
            </w:r>
            <w:r w:rsidRPr="008D733D">
              <w:lastRenderedPageBreak/>
              <w:t>органических веществ</w:t>
            </w:r>
            <w:r w:rsidR="008D733D" w:rsidRPr="008D733D">
              <w:t xml:space="preserve"> (тривиальная и международная)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lastRenderedPageBreak/>
              <w:t>40,6</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12</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both"/>
              <w:rPr>
                <w:rFonts w:eastAsia="Times New Roman"/>
                <w:lang w:eastAsia="en-US"/>
              </w:rPr>
            </w:pPr>
            <w:r w:rsidRPr="008D733D">
              <w:t>Теория строения органических соединений: гомология и изомерия (структурная и пространственная). Взаимное влияние атомов в молекулах. Типы связей в молекулах органических веществ. Гибридизация атомных орбиталей углерода. Радикал. Функциональная группа</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49,3</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13</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Основные способы получения углеводородов (в лаборатории)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62,7</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14</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предельных одноатомных и многоатомных спиртов, фенола. Характерные химические свойства альдегидов, предельных карбоновых кислот, сложных эфиров. Основные способы получения кислородсодержащих органических соединений (в лаборатории).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41,8</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15</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Характерные химические свойства азотсодержащих органических соединений: аминов и аминокислот. Важнейшие способы получения аминов и аминокислот. Биологически важные вещества: жиры, углеводы (моносахариды, ди</w:t>
            </w:r>
            <w:r w:rsidR="008D733D">
              <w:t xml:space="preserve">сахариды, полисахариды), белки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52,0</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16</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Характерные химические свойства углеводородов: алканов, циклоалканов, алкенов, диенов, алкинов</w:t>
            </w:r>
            <w:r w:rsidR="008D733D">
              <w:t>, ароматических углеводородов (</w:t>
            </w:r>
            <w:r w:rsidRPr="008D733D">
              <w:t xml:space="preserve">бензола и гомологов бензола, стирола).  Важнейшие способы получения углеводородов. Ионный (правило В.В. Марковникова) и радикальный механизмы реакций в органической химии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66,5</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17</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предельных одноатомных и многоатомных спиртов, фенола, альдегидов, карбоновых кислот, сложных эфиров. Важнейшие способы получения кислородсодержащих органических соединений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43,1</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18</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Взаимосвязь углеводородов, кислородсодержащих и азотсодержащих органических соединений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59,2</w:t>
            </w:r>
          </w:p>
        </w:tc>
        <w:tc>
          <w:tcPr>
            <w:tcW w:w="8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r>
      <w:tr w:rsidR="008B5EE5" w:rsidRPr="008145F8" w:rsidTr="008B5EE5">
        <w:trPr>
          <w:trHeight w:val="481"/>
        </w:trPr>
        <w:tc>
          <w:tcPr>
            <w:tcW w:w="618"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33</w:t>
            </w:r>
          </w:p>
        </w:tc>
        <w:tc>
          <w:tcPr>
            <w:tcW w:w="178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Реакции, подтверждающие взаим</w:t>
            </w:r>
            <w:r w:rsidR="008D733D">
              <w:t xml:space="preserve">освязь органических соединений </w:t>
            </w:r>
          </w:p>
        </w:tc>
        <w:tc>
          <w:tcPr>
            <w:tcW w:w="83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74" w:type="pct"/>
            <w:tcBorders>
              <w:top w:val="single" w:sz="8" w:space="0" w:color="000000"/>
              <w:left w:val="single" w:sz="8" w:space="0" w:color="000000"/>
              <w:bottom w:val="single" w:sz="8" w:space="0" w:color="000000"/>
              <w:right w:val="single" w:sz="8" w:space="0" w:color="000000"/>
            </w:tcBorders>
          </w:tcPr>
          <w:p w:rsidR="008B5EE5" w:rsidRPr="008D733D" w:rsidRDefault="008B5EE5" w:rsidP="008D733D">
            <w:pPr>
              <w:autoSpaceDE w:val="0"/>
              <w:autoSpaceDN w:val="0"/>
              <w:adjustRightInd w:val="0"/>
              <w:contextualSpacing/>
              <w:jc w:val="center"/>
              <w:rPr>
                <w:rFonts w:eastAsia="Calibri"/>
                <w:lang w:eastAsia="en-US"/>
              </w:rPr>
            </w:pPr>
          </w:p>
          <w:p w:rsidR="008B5EE5" w:rsidRPr="008D733D" w:rsidRDefault="008B5EE5" w:rsidP="008D733D">
            <w:pPr>
              <w:autoSpaceDE w:val="0"/>
              <w:autoSpaceDN w:val="0"/>
              <w:adjustRightInd w:val="0"/>
              <w:contextualSpacing/>
              <w:jc w:val="center"/>
              <w:rPr>
                <w:rFonts w:eastAsia="Calibri"/>
                <w:lang w:eastAsia="en-US"/>
              </w:rPr>
            </w:pPr>
          </w:p>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w:t>
            </w:r>
          </w:p>
        </w:tc>
        <w:tc>
          <w:tcPr>
            <w:tcW w:w="890" w:type="pct"/>
            <w:tcBorders>
              <w:top w:val="single" w:sz="8" w:space="0" w:color="000000"/>
              <w:left w:val="single" w:sz="8" w:space="0" w:color="000000"/>
              <w:bottom w:val="single" w:sz="8" w:space="0" w:color="000000"/>
              <w:right w:val="single" w:sz="8" w:space="0" w:color="000000"/>
            </w:tcBorders>
            <w:hideMark/>
          </w:tcPr>
          <w:p w:rsidR="008B5EE5" w:rsidRPr="008D733D" w:rsidRDefault="008B5EE5" w:rsidP="008D733D">
            <w:pPr>
              <w:autoSpaceDE w:val="0"/>
              <w:autoSpaceDN w:val="0"/>
              <w:adjustRightInd w:val="0"/>
              <w:jc w:val="center"/>
              <w:rPr>
                <w:lang w:eastAsia="en-US"/>
              </w:rPr>
            </w:pPr>
          </w:p>
          <w:p w:rsidR="008B5EE5" w:rsidRPr="008D733D" w:rsidRDefault="008B5EE5" w:rsidP="008D733D">
            <w:pPr>
              <w:autoSpaceDE w:val="0"/>
              <w:autoSpaceDN w:val="0"/>
              <w:adjustRightInd w:val="0"/>
              <w:jc w:val="center"/>
              <w:rPr>
                <w:lang w:eastAsia="en-US"/>
              </w:rPr>
            </w:pPr>
          </w:p>
          <w:p w:rsidR="008B5EE5" w:rsidRPr="008D733D" w:rsidRDefault="008B5EE5" w:rsidP="008D733D">
            <w:pPr>
              <w:autoSpaceDE w:val="0"/>
              <w:autoSpaceDN w:val="0"/>
              <w:adjustRightInd w:val="0"/>
              <w:jc w:val="center"/>
              <w:rPr>
                <w:lang w:eastAsia="en-US"/>
              </w:rPr>
            </w:pPr>
            <w:r w:rsidRPr="008D733D">
              <w:rPr>
                <w:lang w:eastAsia="en-US"/>
              </w:rPr>
              <w:t>22,2</w:t>
            </w:r>
          </w:p>
        </w:tc>
      </w:tr>
    </w:tbl>
    <w:p w:rsidR="008B5EE5" w:rsidRPr="008145F8" w:rsidRDefault="008B5EE5" w:rsidP="008B5EE5">
      <w:pPr>
        <w:ind w:firstLine="709"/>
        <w:jc w:val="center"/>
        <w:rPr>
          <w:b/>
          <w:sz w:val="28"/>
          <w:szCs w:val="28"/>
        </w:rPr>
      </w:pPr>
    </w:p>
    <w:p w:rsidR="008B5EE5" w:rsidRPr="008D733D" w:rsidRDefault="008B5EE5" w:rsidP="008B5EE5">
      <w:pPr>
        <w:ind w:firstLine="709"/>
        <w:jc w:val="both"/>
      </w:pPr>
      <w:r w:rsidRPr="008D733D">
        <w:t>Анализ результатов заданий блока «Органическая химия»  свидетельствует о среднем усвоении знаний по органической химии на базовом уровне. У большинства участников экзамена затруднение вызвало задание № 33. Результат согласуется с выполнением этого задания в 2018 году (23,2 %). Из таблицы 15 видно, что с заданием высокого уровня сложности справилось 82,9% участников экзамена, набравших высокое количество тестовых баллов, для остальных участников данное задание, как и в 2017 и 2018 годах остается сложным. Однако,  при выполнении заданий № 15 и 16, с которыми в 2018 году справилась лишь одна треть выпускников, результаты возросли. С заданием № 15 справились 52% выпускников (2018 год - 32,3%), с заданием №16 справились 66,5% обучающихся (в 2018 году - 32,9%) Процент выполнения заданий № 13 и № 17 сопоставим с результатами ЕГЭ 2018 года.  Ухудшились результаты выполнения заданий № 11, 12 и 14 блока «Органическая химия» относительно результатов прошлого года.</w:t>
      </w:r>
    </w:p>
    <w:p w:rsidR="008B5EE5" w:rsidRPr="008D733D" w:rsidRDefault="008B5EE5" w:rsidP="008B5EE5">
      <w:pPr>
        <w:ind w:firstLine="709"/>
        <w:jc w:val="both"/>
      </w:pPr>
      <w:r w:rsidRPr="008D733D">
        <w:t>Результаты выполнения заданий, проверяющих усвоение содержания блока «Методы познания веществ. Химия и жизнь» представлены в таблицах 15 и 15.4.</w:t>
      </w:r>
    </w:p>
    <w:p w:rsidR="008B5EE5" w:rsidRPr="008D733D" w:rsidRDefault="008B5EE5" w:rsidP="008B5EE5">
      <w:pPr>
        <w:ind w:firstLine="709"/>
        <w:jc w:val="both"/>
      </w:pPr>
    </w:p>
    <w:p w:rsidR="008B5EE5" w:rsidRPr="008D733D" w:rsidRDefault="008B5EE5" w:rsidP="008B5EE5">
      <w:pPr>
        <w:ind w:firstLine="709"/>
        <w:jc w:val="center"/>
        <w:rPr>
          <w:b/>
        </w:rPr>
      </w:pPr>
      <w:r w:rsidRPr="008D733D">
        <w:rPr>
          <w:b/>
        </w:rPr>
        <w:t>Результаты выполнения заданий, проверяющих усвоение содержания блока</w:t>
      </w:r>
    </w:p>
    <w:p w:rsidR="008B5EE5" w:rsidRPr="008D733D" w:rsidRDefault="008B5EE5" w:rsidP="008B5EE5">
      <w:pPr>
        <w:ind w:firstLine="709"/>
        <w:jc w:val="center"/>
        <w:rPr>
          <w:b/>
        </w:rPr>
      </w:pPr>
      <w:r w:rsidRPr="008D733D">
        <w:rPr>
          <w:b/>
        </w:rPr>
        <w:lastRenderedPageBreak/>
        <w:t>«Методы познания веществ. Химия и жизнь»</w:t>
      </w:r>
    </w:p>
    <w:p w:rsidR="008B5EE5" w:rsidRPr="008D733D" w:rsidRDefault="008B5EE5" w:rsidP="008B5EE5">
      <w:pPr>
        <w:ind w:firstLine="709"/>
        <w:jc w:val="center"/>
        <w:rPr>
          <w:b/>
        </w:rPr>
      </w:pPr>
    </w:p>
    <w:p w:rsidR="008B5EE5" w:rsidRPr="008D733D" w:rsidRDefault="008B5EE5" w:rsidP="008B5EE5">
      <w:pPr>
        <w:ind w:firstLine="709"/>
        <w:jc w:val="both"/>
      </w:pPr>
      <w:r w:rsidRPr="008D733D">
        <w:t>В структуре данного блока выделены три содержательные линии: «Экспериментальные основы химии», «Основные представления о промышленных способах получения важнейших веществ», «Расчеты по химическим формулам и уравнениям реакций». В соответствии с кодификатором эти содержательные линии содержат 21 элемент содержания. Некоторые из них («определение характера среды водных растворов веществ, индикаторы»; «расчеты массовой или объемной доли выхода продукта реакции от теоретически возможного», «массовой доли (массы) химического соединения в смеси») проверялись в рамках одного задания в комплексе с другими элементами содержания. Результаты выполнения заданий этого блока представлены в таблице 15.4.</w:t>
      </w:r>
    </w:p>
    <w:p w:rsidR="008B5EE5" w:rsidRPr="008D733D" w:rsidRDefault="008B5EE5" w:rsidP="008B5EE5">
      <w:pPr>
        <w:ind w:firstLine="709"/>
        <w:jc w:val="right"/>
        <w:rPr>
          <w:i/>
        </w:rPr>
      </w:pPr>
      <w:r w:rsidRPr="008D733D">
        <w:rPr>
          <w:i/>
        </w:rPr>
        <w:t>Таблица 15.4</w:t>
      </w:r>
    </w:p>
    <w:tbl>
      <w:tblPr>
        <w:tblW w:w="5081" w:type="pct"/>
        <w:tblInd w:w="-318" w:type="dxa"/>
        <w:tblLook w:val="04A0"/>
      </w:tblPr>
      <w:tblGrid>
        <w:gridCol w:w="1623"/>
        <w:gridCol w:w="3374"/>
        <w:gridCol w:w="1494"/>
        <w:gridCol w:w="1775"/>
        <w:gridCol w:w="1605"/>
      </w:tblGrid>
      <w:tr w:rsidR="008B5EE5" w:rsidRPr="008145F8" w:rsidTr="008B5EE5">
        <w:trPr>
          <w:cantSplit/>
          <w:trHeight w:val="422"/>
          <w:tblHeader/>
        </w:trPr>
        <w:tc>
          <w:tcPr>
            <w:tcW w:w="592"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r w:rsidRPr="008145F8">
              <w:rPr>
                <w:b/>
                <w:bCs/>
                <w:lang w:eastAsia="en-US"/>
              </w:rPr>
              <w:t>Обозначение</w:t>
            </w:r>
          </w:p>
          <w:p w:rsidR="008B5EE5" w:rsidRPr="008145F8" w:rsidRDefault="008B5EE5" w:rsidP="008B5EE5">
            <w:pPr>
              <w:autoSpaceDE w:val="0"/>
              <w:autoSpaceDN w:val="0"/>
              <w:adjustRightInd w:val="0"/>
              <w:jc w:val="center"/>
              <w:rPr>
                <w:b/>
                <w:lang w:eastAsia="en-US"/>
              </w:rPr>
            </w:pPr>
            <w:r w:rsidRPr="008145F8">
              <w:rPr>
                <w:b/>
                <w:bCs/>
                <w:lang w:eastAsia="en-US"/>
              </w:rPr>
              <w:t>задания в работе</w:t>
            </w:r>
          </w:p>
        </w:tc>
        <w:tc>
          <w:tcPr>
            <w:tcW w:w="1792" w:type="pct"/>
            <w:vMerge w:val="restart"/>
            <w:tcBorders>
              <w:top w:val="single" w:sz="4" w:space="0" w:color="auto"/>
              <w:left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r w:rsidRPr="008145F8">
              <w:rPr>
                <w:b/>
                <w:lang w:eastAsia="en-US"/>
              </w:rPr>
              <w:t>Проверяемые элементы содержания</w:t>
            </w:r>
          </w:p>
        </w:tc>
        <w:tc>
          <w:tcPr>
            <w:tcW w:w="2616" w:type="pct"/>
            <w:gridSpan w:val="3"/>
            <w:tcBorders>
              <w:top w:val="single" w:sz="8" w:space="0" w:color="000000"/>
              <w:left w:val="single" w:sz="8" w:space="0" w:color="000000"/>
              <w:bottom w:val="single" w:sz="4" w:space="0" w:color="auto"/>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Средний процент выполнения заданий</w:t>
            </w:r>
          </w:p>
        </w:tc>
      </w:tr>
      <w:tr w:rsidR="008B5EE5" w:rsidRPr="008145F8" w:rsidTr="008B5EE5">
        <w:trPr>
          <w:cantSplit/>
          <w:trHeight w:val="675"/>
          <w:tblHeader/>
        </w:trPr>
        <w:tc>
          <w:tcPr>
            <w:tcW w:w="592"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bCs/>
                <w:lang w:eastAsia="en-US"/>
              </w:rPr>
            </w:pPr>
          </w:p>
        </w:tc>
        <w:tc>
          <w:tcPr>
            <w:tcW w:w="1792" w:type="pct"/>
            <w:vMerge/>
            <w:tcBorders>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jc w:val="center"/>
              <w:rPr>
                <w:b/>
                <w:lang w:eastAsia="en-US"/>
              </w:rPr>
            </w:pPr>
          </w:p>
        </w:tc>
        <w:tc>
          <w:tcPr>
            <w:tcW w:w="840" w:type="pct"/>
            <w:tcBorders>
              <w:top w:val="single" w:sz="4" w:space="0" w:color="auto"/>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Базового уровня сложности</w:t>
            </w:r>
          </w:p>
        </w:tc>
        <w:tc>
          <w:tcPr>
            <w:tcW w:w="880"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Повышенного  уровня сложности</w:t>
            </w:r>
          </w:p>
        </w:tc>
        <w:tc>
          <w:tcPr>
            <w:tcW w:w="896" w:type="pct"/>
            <w:tcBorders>
              <w:top w:val="single" w:sz="4" w:space="0" w:color="auto"/>
              <w:left w:val="single" w:sz="8" w:space="0" w:color="000000"/>
              <w:bottom w:val="single" w:sz="8" w:space="0" w:color="000000"/>
              <w:right w:val="single" w:sz="8" w:space="0" w:color="000000"/>
            </w:tcBorders>
            <w:hideMark/>
          </w:tcPr>
          <w:p w:rsidR="008B5EE5" w:rsidRPr="008145F8" w:rsidRDefault="008B5EE5" w:rsidP="008B5EE5">
            <w:pPr>
              <w:autoSpaceDE w:val="0"/>
              <w:autoSpaceDN w:val="0"/>
              <w:adjustRightInd w:val="0"/>
              <w:spacing w:line="276" w:lineRule="auto"/>
              <w:jc w:val="center"/>
              <w:rPr>
                <w:b/>
                <w:bCs/>
                <w:lang w:eastAsia="en-US"/>
              </w:rPr>
            </w:pPr>
            <w:r w:rsidRPr="008145F8">
              <w:rPr>
                <w:b/>
                <w:bCs/>
                <w:lang w:eastAsia="en-US"/>
              </w:rPr>
              <w:t>Высокого уровня сложности</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25</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Качественные реакции на неорганические вещества и ионы. Качественные реакции органических соединений </w:t>
            </w:r>
          </w:p>
          <w:p w:rsidR="008B5EE5" w:rsidRPr="008145F8" w:rsidRDefault="008B5EE5" w:rsidP="008B5EE5">
            <w:pPr>
              <w:autoSpaceDE w:val="0"/>
              <w:autoSpaceDN w:val="0"/>
              <w:adjustRightInd w:val="0"/>
              <w:spacing w:line="276" w:lineRule="auto"/>
              <w:jc w:val="both"/>
              <w:rPr>
                <w:rFonts w:eastAsia="Times New Roman"/>
                <w:lang w:eastAsia="en-US"/>
              </w:rPr>
            </w:pP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24</w:t>
            </w:r>
            <w:r w:rsidRPr="008145F8">
              <w:rPr>
                <w:rFonts w:eastAsia="Calibri"/>
                <w:lang w:eastAsia="en-US"/>
              </w:rPr>
              <w:t>,</w:t>
            </w:r>
            <w:r>
              <w:rPr>
                <w:rFonts w:eastAsia="Calibri"/>
                <w:lang w:eastAsia="en-US"/>
              </w:rPr>
              <w:t>1</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26</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Правила работы в лаборатории. Лабораторная посуда и оборудование. Правила безопасности при работе с едкими, горючими и токсичными веществами, средствами бытовой химии.  Научные методы исследования химических веществ и превращений. Методы разделения смесей и очистки веществ.  Понятие о металлургии: общие способы получения металлов.  Общие научные принципы химического производства (на примере промышленного получения аммиака, серной кислоты, метанола). Химическое загрязнение окружающей среды и его последствия. Природные источники углеводородов, их переработка.  Высокомолекулярные соединения. Реакции полимеризации и поликонденсации. Полимеры. Пластмассы, волокна, каучуки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54</w:t>
            </w:r>
            <w:r w:rsidRPr="008145F8">
              <w:rPr>
                <w:rFonts w:eastAsia="Calibri"/>
                <w:lang w:eastAsia="en-US"/>
              </w:rPr>
              <w:t>,</w:t>
            </w:r>
            <w:r>
              <w:rPr>
                <w:rFonts w:eastAsia="Calibri"/>
                <w:lang w:eastAsia="en-US"/>
              </w:rPr>
              <w:t>6</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lastRenderedPageBreak/>
              <w:t>27</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Расчёты с использованием понятия «массовая доля вещества в растворе»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59</w:t>
            </w:r>
            <w:r w:rsidRPr="008145F8">
              <w:rPr>
                <w:rFonts w:eastAsia="Calibri"/>
                <w:lang w:eastAsia="en-US"/>
              </w:rPr>
              <w:t>,</w:t>
            </w:r>
            <w:r>
              <w:rPr>
                <w:rFonts w:eastAsia="Calibri"/>
                <w:lang w:eastAsia="en-US"/>
              </w:rPr>
              <w:t>6</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28</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Расчёты объёмных отношений газов при химических реакциях. Расчёты по термохимическим уравнениям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Pr>
                <w:rFonts w:eastAsia="Calibri"/>
                <w:lang w:eastAsia="en-US"/>
              </w:rPr>
              <w:t>73</w:t>
            </w:r>
            <w:r w:rsidRPr="008145F8">
              <w:rPr>
                <w:rFonts w:eastAsia="Calibri"/>
                <w:lang w:eastAsia="en-US"/>
              </w:rPr>
              <w:t>,</w:t>
            </w:r>
            <w:r>
              <w:rPr>
                <w:rFonts w:eastAsia="Calibri"/>
                <w:lang w:eastAsia="en-US"/>
              </w:rPr>
              <w:t>8</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29</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Расчёты массы вещества или объема газов по известному количеству вещества, массе или объёму одного из участвующих в реакции веществ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5</w:t>
            </w:r>
            <w:r>
              <w:rPr>
                <w:rFonts w:eastAsia="Calibri"/>
                <w:lang w:eastAsia="en-US"/>
              </w:rPr>
              <w:t>8</w:t>
            </w:r>
            <w:r w:rsidRPr="008145F8">
              <w:rPr>
                <w:rFonts w:eastAsia="Calibri"/>
                <w:lang w:eastAsia="en-US"/>
              </w:rPr>
              <w:t>,</w:t>
            </w:r>
            <w:r>
              <w:rPr>
                <w:rFonts w:eastAsia="Calibri"/>
                <w:lang w:eastAsia="en-US"/>
              </w:rPr>
              <w:t>7</w:t>
            </w:r>
          </w:p>
        </w:tc>
        <w:tc>
          <w:tcPr>
            <w:tcW w:w="88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c>
          <w:tcPr>
            <w:tcW w:w="896"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autoSpaceDE w:val="0"/>
              <w:autoSpaceDN w:val="0"/>
              <w:adjustRightInd w:val="0"/>
              <w:spacing w:after="200" w:line="276" w:lineRule="auto"/>
              <w:ind w:left="427"/>
              <w:contextualSpacing/>
              <w:jc w:val="center"/>
              <w:rPr>
                <w:rFonts w:eastAsia="Calibri"/>
                <w:lang w:eastAsia="en-US"/>
              </w:rPr>
            </w:pPr>
            <w:r w:rsidRPr="008145F8">
              <w:rPr>
                <w:rFonts w:eastAsia="Calibri"/>
                <w:lang w:eastAsia="en-US"/>
              </w:rPr>
              <w:t>-</w:t>
            </w:r>
          </w:p>
        </w:tc>
      </w:tr>
      <w:tr w:rsidR="008B5EE5" w:rsidRPr="008145F8" w:rsidTr="008B5EE5">
        <w:trPr>
          <w:trHeight w:val="481"/>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p>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34</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 xml:space="preserve">Расчёты массы (объёма, количества вещества) продуктов реакции, если одно из веществ дано в избытке (имеет примеси). Расчёты с использованием понятия «массовая доля вещества в растворе».  Расчёты массовой или объёмной доли выхода продукта реакции от теоретически возможного. Расчёты массовой доли (массы) химического соединения в смеси </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spacing w:line="276" w:lineRule="auto"/>
              <w:jc w:val="center"/>
              <w:rPr>
                <w:lang w:eastAsia="en-US"/>
              </w:rPr>
            </w:pPr>
            <w:r w:rsidRPr="008145F8">
              <w:rPr>
                <w:lang w:eastAsia="en-US"/>
              </w:rPr>
              <w:t>-</w:t>
            </w:r>
          </w:p>
        </w:tc>
        <w:tc>
          <w:tcPr>
            <w:tcW w:w="880" w:type="pct"/>
            <w:tcBorders>
              <w:top w:val="single" w:sz="8" w:space="0" w:color="000000"/>
              <w:left w:val="single" w:sz="8" w:space="0" w:color="000000"/>
              <w:bottom w:val="single" w:sz="8" w:space="0" w:color="000000"/>
              <w:right w:val="single" w:sz="8" w:space="0" w:color="000000"/>
            </w:tcBorders>
          </w:tcPr>
          <w:p w:rsidR="008B5EE5" w:rsidRPr="008145F8" w:rsidRDefault="008B5EE5" w:rsidP="008B5EE5">
            <w:pPr>
              <w:spacing w:line="276" w:lineRule="auto"/>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r w:rsidRPr="008145F8">
              <w:rPr>
                <w:lang w:eastAsia="en-US"/>
              </w:rPr>
              <w:t>-</w:t>
            </w:r>
          </w:p>
        </w:tc>
        <w:tc>
          <w:tcPr>
            <w:tcW w:w="896" w:type="pct"/>
            <w:tcBorders>
              <w:top w:val="single" w:sz="8" w:space="0" w:color="000000"/>
              <w:left w:val="single" w:sz="8" w:space="0" w:color="000000"/>
              <w:bottom w:val="single" w:sz="8" w:space="0" w:color="000000"/>
              <w:right w:val="single" w:sz="8" w:space="0" w:color="000000"/>
            </w:tcBorders>
          </w:tcPr>
          <w:p w:rsidR="008B5EE5" w:rsidRPr="008145F8" w:rsidRDefault="008B5EE5" w:rsidP="008B5EE5">
            <w:pPr>
              <w:spacing w:line="276" w:lineRule="auto"/>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r>
              <w:rPr>
                <w:lang w:eastAsia="en-US"/>
              </w:rPr>
              <w:t>6</w:t>
            </w:r>
            <w:r w:rsidRPr="008145F8">
              <w:rPr>
                <w:lang w:eastAsia="en-US"/>
              </w:rPr>
              <w:t>,</w:t>
            </w:r>
            <w:r>
              <w:rPr>
                <w:lang w:eastAsia="en-US"/>
              </w:rPr>
              <w:t>6</w:t>
            </w:r>
          </w:p>
        </w:tc>
      </w:tr>
      <w:tr w:rsidR="008B5EE5" w:rsidRPr="008145F8" w:rsidTr="008B5EE5">
        <w:trPr>
          <w:trHeight w:val="762"/>
        </w:trPr>
        <w:tc>
          <w:tcPr>
            <w:tcW w:w="5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autoSpaceDE w:val="0"/>
              <w:autoSpaceDN w:val="0"/>
              <w:adjustRightInd w:val="0"/>
              <w:spacing w:line="276" w:lineRule="auto"/>
              <w:ind w:firstLine="67"/>
              <w:jc w:val="center"/>
              <w:rPr>
                <w:rFonts w:eastAsia="Times New Roman"/>
                <w:b/>
                <w:lang w:eastAsia="en-US"/>
              </w:rPr>
            </w:pPr>
            <w:r w:rsidRPr="008145F8">
              <w:rPr>
                <w:rFonts w:eastAsia="Times New Roman"/>
                <w:b/>
                <w:lang w:eastAsia="en-US"/>
              </w:rPr>
              <w:t>35</w:t>
            </w:r>
          </w:p>
        </w:tc>
        <w:tc>
          <w:tcPr>
            <w:tcW w:w="1792" w:type="pct"/>
            <w:tcBorders>
              <w:top w:val="single" w:sz="8" w:space="0" w:color="000000"/>
              <w:left w:val="single" w:sz="8" w:space="0" w:color="000000"/>
              <w:bottom w:val="single" w:sz="8" w:space="0" w:color="000000"/>
              <w:right w:val="single" w:sz="8" w:space="0" w:color="000000"/>
            </w:tcBorders>
            <w:vAlign w:val="center"/>
          </w:tcPr>
          <w:p w:rsidR="008B5EE5" w:rsidRPr="008145F8" w:rsidRDefault="008B5EE5" w:rsidP="008B5EE5">
            <w:pPr>
              <w:jc w:val="both"/>
            </w:pPr>
            <w:r w:rsidRPr="008145F8">
              <w:t>Установление молекулярной и структурной формулы вещества</w:t>
            </w:r>
          </w:p>
        </w:tc>
        <w:tc>
          <w:tcPr>
            <w:tcW w:w="840" w:type="pct"/>
            <w:tcBorders>
              <w:top w:val="single" w:sz="8" w:space="0" w:color="000000"/>
              <w:left w:val="single" w:sz="8" w:space="0" w:color="000000"/>
              <w:bottom w:val="single" w:sz="8" w:space="0" w:color="000000"/>
              <w:right w:val="single" w:sz="8" w:space="0" w:color="000000"/>
            </w:tcBorders>
            <w:vAlign w:val="center"/>
            <w:hideMark/>
          </w:tcPr>
          <w:p w:rsidR="008B5EE5" w:rsidRPr="008145F8" w:rsidRDefault="008B5EE5" w:rsidP="008B5EE5">
            <w:pPr>
              <w:spacing w:line="276" w:lineRule="auto"/>
              <w:jc w:val="center"/>
              <w:rPr>
                <w:lang w:eastAsia="en-US"/>
              </w:rPr>
            </w:pPr>
            <w:r w:rsidRPr="008145F8">
              <w:rPr>
                <w:lang w:eastAsia="en-US"/>
              </w:rPr>
              <w:t>-</w:t>
            </w:r>
          </w:p>
        </w:tc>
        <w:tc>
          <w:tcPr>
            <w:tcW w:w="880" w:type="pct"/>
            <w:tcBorders>
              <w:top w:val="single" w:sz="8" w:space="0" w:color="000000"/>
              <w:left w:val="single" w:sz="8" w:space="0" w:color="000000"/>
              <w:bottom w:val="single" w:sz="8" w:space="0" w:color="000000"/>
              <w:right w:val="single" w:sz="8" w:space="0" w:color="000000"/>
            </w:tcBorders>
          </w:tcPr>
          <w:p w:rsidR="008B5EE5" w:rsidRPr="008145F8" w:rsidRDefault="008B5EE5" w:rsidP="008B5EE5">
            <w:pPr>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r w:rsidRPr="008145F8">
              <w:rPr>
                <w:lang w:eastAsia="en-US"/>
              </w:rPr>
              <w:t>-</w:t>
            </w:r>
          </w:p>
        </w:tc>
        <w:tc>
          <w:tcPr>
            <w:tcW w:w="896" w:type="pct"/>
            <w:tcBorders>
              <w:top w:val="single" w:sz="8" w:space="0" w:color="000000"/>
              <w:left w:val="single" w:sz="8" w:space="0" w:color="000000"/>
              <w:bottom w:val="single" w:sz="8" w:space="0" w:color="000000"/>
              <w:right w:val="single" w:sz="8" w:space="0" w:color="000000"/>
            </w:tcBorders>
          </w:tcPr>
          <w:p w:rsidR="008B5EE5" w:rsidRPr="008145F8" w:rsidRDefault="008B5EE5" w:rsidP="008B5EE5">
            <w:pPr>
              <w:jc w:val="center"/>
              <w:rPr>
                <w:lang w:eastAsia="en-US"/>
              </w:rPr>
            </w:pPr>
          </w:p>
          <w:p w:rsidR="008B5EE5" w:rsidRPr="008145F8" w:rsidRDefault="008B5EE5" w:rsidP="008B5EE5">
            <w:pPr>
              <w:jc w:val="center"/>
              <w:rPr>
                <w:lang w:eastAsia="en-US"/>
              </w:rPr>
            </w:pPr>
          </w:p>
          <w:p w:rsidR="008B5EE5" w:rsidRPr="008145F8" w:rsidRDefault="008B5EE5" w:rsidP="008B5EE5">
            <w:pPr>
              <w:jc w:val="center"/>
              <w:rPr>
                <w:lang w:eastAsia="en-US"/>
              </w:rPr>
            </w:pPr>
            <w:r w:rsidRPr="008145F8">
              <w:rPr>
                <w:lang w:eastAsia="en-US"/>
              </w:rPr>
              <w:t>1</w:t>
            </w:r>
            <w:r>
              <w:rPr>
                <w:lang w:eastAsia="en-US"/>
              </w:rPr>
              <w:t>5</w:t>
            </w:r>
            <w:r w:rsidRPr="008145F8">
              <w:rPr>
                <w:lang w:eastAsia="en-US"/>
              </w:rPr>
              <w:t>,</w:t>
            </w:r>
            <w:r>
              <w:rPr>
                <w:lang w:eastAsia="en-US"/>
              </w:rPr>
              <w:t>3</w:t>
            </w:r>
          </w:p>
        </w:tc>
      </w:tr>
    </w:tbl>
    <w:p w:rsidR="008B5EE5" w:rsidRPr="008145F8" w:rsidRDefault="008B5EE5" w:rsidP="008B5EE5">
      <w:pPr>
        <w:rPr>
          <w:b/>
          <w:sz w:val="28"/>
          <w:szCs w:val="28"/>
        </w:rPr>
      </w:pPr>
    </w:p>
    <w:p w:rsidR="008B5EE5" w:rsidRPr="008D733D" w:rsidRDefault="008B5EE5" w:rsidP="008B5EE5">
      <w:pPr>
        <w:ind w:firstLine="709"/>
        <w:jc w:val="both"/>
      </w:pPr>
      <w:r w:rsidRPr="008D733D">
        <w:t>Результаты, представленные в таблице 15 и 15.4 показывают, что участники экзамена успешно справились с заданиями базового уровня. Задания № 34 и 35 – это расчетные задачи, решение которых предусматривало комплексное применение знаний. Затруднение вызвала задача № 34 на тему «Растворимость», непонимание химического процесса (не все участники экзамена учли избыток щелочи при записи уравнения химической реакции между солью алюминия и гидроксидом натрия). Такой результат свидетельствует о том, что выпускники уверенно использует традиционно применяемые в школьном курсе химии алгоритмы решения задач, но в новой учебной ситуации испытывает затруднения в проведении комплексного анализа условия задачи и построения нужного алгоритма ее решения.</w:t>
      </w:r>
    </w:p>
    <w:p w:rsidR="008B5EE5" w:rsidRPr="008D733D" w:rsidRDefault="008B5EE5" w:rsidP="008B5EE5">
      <w:pPr>
        <w:ind w:firstLine="709"/>
        <w:jc w:val="both"/>
      </w:pPr>
      <w:r w:rsidRPr="008D733D">
        <w:t xml:space="preserve">При выполнении задания № 35 трудность возникла при составлении структурной формулы сложного эфира, а также при записи уравнения его гидролиза. Не все учли, что необходимо было удвоить индексы в молекулярной формуле и получили сложный эфир одноосновной карбоновой кислоты.  Сложным для выпускников, как ив 2018 году, остается задание № 25 на знание качественных реакций неорганических и органических веществ. </w:t>
      </w:r>
      <w:r w:rsidRPr="008D733D">
        <w:lastRenderedPageBreak/>
        <w:t>Процент выполнения заданий № 26, 28, 29 повысился (2018 год-43,2%, 54,7%, 56,0 % соответственно).</w:t>
      </w:r>
    </w:p>
    <w:p w:rsidR="008B5EE5" w:rsidRPr="008D733D" w:rsidRDefault="008B5EE5" w:rsidP="008B5EE5">
      <w:pPr>
        <w:ind w:firstLine="709"/>
        <w:jc w:val="both"/>
      </w:pPr>
      <w:r w:rsidRPr="008D733D">
        <w:t xml:space="preserve">Таким образом, выпускниками с хорошей подготовкой усвоены практически все элементы содержания школьного курса химии. Выпускники понимают существование взаимосвязей между сформированными понятиями, что позволяет им последовательно осуществлять несколько мыслительных операций, однако взаимосвязи между разными системами химических понятий сформированы не в полной мере, что приводит к несистематическим (случайным) ошибкам. Сформированы умения, позволяющие выполнять задания любого уровня сложности, в том числе предполагающие осуществление нескольких последовательных мыслительных операций: прогнозировать состав веществ, участвующих в реакции по схеме реакции; определять возможность протекания реакций с учетом условий их проведения; характеризовать особенности строения атомов химических элементов и образуемых ими веществ от положения в Периодической системе и т.п. </w:t>
      </w:r>
    </w:p>
    <w:p w:rsidR="008B5EE5" w:rsidRPr="008D733D" w:rsidRDefault="008B5EE5" w:rsidP="008B5EE5">
      <w:pPr>
        <w:ind w:firstLine="709"/>
        <w:jc w:val="both"/>
      </w:pPr>
    </w:p>
    <w:p w:rsidR="008B5EE5" w:rsidRPr="008D733D" w:rsidRDefault="008B5EE5" w:rsidP="008B5EE5">
      <w:pPr>
        <w:ind w:firstLine="709"/>
        <w:jc w:val="both"/>
      </w:pPr>
      <w:r w:rsidRPr="008D733D">
        <w:rPr>
          <w:b/>
        </w:rPr>
        <w:t>Содержательные особенности, которые можно выделить на основе открытого варианта 310 КИМ</w:t>
      </w:r>
      <w:r w:rsidRPr="008D733D">
        <w:t>:</w:t>
      </w:r>
    </w:p>
    <w:p w:rsidR="008B5EE5" w:rsidRPr="008D733D" w:rsidRDefault="008B5EE5" w:rsidP="008B5EE5">
      <w:pPr>
        <w:ind w:firstLine="709"/>
        <w:jc w:val="both"/>
      </w:pPr>
    </w:p>
    <w:p w:rsidR="008B5EE5" w:rsidRPr="008D733D" w:rsidRDefault="008B5EE5" w:rsidP="008B5EE5">
      <w:pPr>
        <w:ind w:firstLine="709"/>
        <w:jc w:val="both"/>
      </w:pPr>
      <w:r w:rsidRPr="008D733D">
        <w:t>Задания № 1,2,3 ориентированы на закономерности изменения радиуса атома, степени окисления неметаллов, представленных в списке.</w:t>
      </w:r>
    </w:p>
    <w:p w:rsidR="008B5EE5" w:rsidRPr="008D733D" w:rsidRDefault="008B5EE5" w:rsidP="008B5EE5">
      <w:pPr>
        <w:ind w:firstLine="709"/>
        <w:jc w:val="both"/>
      </w:pPr>
      <w:r w:rsidRPr="008D733D">
        <w:t>Задание № 4 предполагает знание типов кристаллической решетки, а также,  физические свойства  веществ с ионной кристаллической решеткой.</w:t>
      </w:r>
    </w:p>
    <w:p w:rsidR="008B5EE5" w:rsidRPr="008D733D" w:rsidRDefault="008B5EE5" w:rsidP="008B5EE5">
      <w:pPr>
        <w:ind w:firstLine="709"/>
        <w:jc w:val="both"/>
      </w:pPr>
      <w:r w:rsidRPr="008D733D">
        <w:t>Задание № 5 на классификацию солей и оксидов.</w:t>
      </w:r>
    </w:p>
    <w:p w:rsidR="008B5EE5" w:rsidRPr="008D733D" w:rsidRDefault="008B5EE5" w:rsidP="008B5EE5">
      <w:pPr>
        <w:ind w:firstLine="709"/>
        <w:jc w:val="both"/>
        <w:rPr>
          <w:b/>
          <w:i/>
        </w:rPr>
      </w:pPr>
      <w:r w:rsidRPr="008D733D">
        <w:t>Задание № 6 на химические свойства соляной кислоты.</w:t>
      </w:r>
    </w:p>
    <w:p w:rsidR="008B5EE5" w:rsidRPr="008D733D" w:rsidRDefault="008B5EE5" w:rsidP="008B5EE5">
      <w:pPr>
        <w:ind w:firstLine="709"/>
        <w:jc w:val="both"/>
      </w:pPr>
      <w:r w:rsidRPr="008D733D">
        <w:t>Задание № 7  на химические свойства солей меди (</w:t>
      </w:r>
      <w:r w:rsidRPr="008D733D">
        <w:rPr>
          <w:lang w:val="en-US"/>
        </w:rPr>
        <w:t>II</w:t>
      </w:r>
      <w:r w:rsidRPr="008D733D">
        <w:t>).</w:t>
      </w:r>
    </w:p>
    <w:p w:rsidR="008B5EE5" w:rsidRPr="008D733D" w:rsidRDefault="008B5EE5" w:rsidP="008B5EE5">
      <w:pPr>
        <w:ind w:firstLine="709"/>
        <w:jc w:val="both"/>
      </w:pPr>
      <w:r w:rsidRPr="008D733D">
        <w:t>Задание № 8 предполагает знание химических свойств калия, углекислого газа, плавиковой кислоты, нитрата меди (</w:t>
      </w:r>
      <w:r w:rsidRPr="008D733D">
        <w:rPr>
          <w:lang w:val="en-US"/>
        </w:rPr>
        <w:t>II</w:t>
      </w:r>
      <w:r w:rsidRPr="008D733D">
        <w:t>).</w:t>
      </w:r>
    </w:p>
    <w:p w:rsidR="008B5EE5" w:rsidRPr="008D733D" w:rsidRDefault="008B5EE5" w:rsidP="008B5EE5">
      <w:pPr>
        <w:ind w:firstLine="709"/>
        <w:jc w:val="both"/>
      </w:pPr>
      <w:r w:rsidRPr="008D733D">
        <w:t>Задание № 9 задание на  химические свойства и генетическую взаимосвязь соединений калия.</w:t>
      </w:r>
    </w:p>
    <w:p w:rsidR="008B5EE5" w:rsidRPr="008D733D" w:rsidRDefault="008B5EE5" w:rsidP="008B5EE5">
      <w:pPr>
        <w:ind w:firstLine="709"/>
        <w:jc w:val="both"/>
      </w:pPr>
      <w:r w:rsidRPr="008D733D">
        <w:t>Задание № 10 включает в себя  цепочку превращений, в которой отражены химические свойства и генетическая взаимосвязь соединений серы.</w:t>
      </w:r>
    </w:p>
    <w:p w:rsidR="008B5EE5" w:rsidRPr="008D733D" w:rsidRDefault="008B5EE5" w:rsidP="008B5EE5">
      <w:pPr>
        <w:ind w:firstLine="709"/>
        <w:jc w:val="both"/>
      </w:pPr>
      <w:r w:rsidRPr="008D733D">
        <w:t>Задание № 11 предполагает знание общих формул сложных эфиров, кетонов и аминокислот</w:t>
      </w:r>
    </w:p>
    <w:p w:rsidR="008B5EE5" w:rsidRPr="008D733D" w:rsidRDefault="008B5EE5" w:rsidP="008B5EE5">
      <w:pPr>
        <w:ind w:firstLine="709"/>
        <w:jc w:val="both"/>
      </w:pPr>
      <w:r w:rsidRPr="008D733D">
        <w:t>Задание № 12 на знание гомологов ароматических соединений.</w:t>
      </w:r>
    </w:p>
    <w:p w:rsidR="008B5EE5" w:rsidRPr="008D733D" w:rsidRDefault="008B5EE5" w:rsidP="008B5EE5">
      <w:pPr>
        <w:ind w:firstLine="709"/>
        <w:jc w:val="both"/>
      </w:pPr>
      <w:r w:rsidRPr="008D733D">
        <w:t>Задание № 13 на знание реакции гидратациии.</w:t>
      </w:r>
    </w:p>
    <w:p w:rsidR="008B5EE5" w:rsidRPr="008D733D" w:rsidRDefault="008B5EE5" w:rsidP="008B5EE5">
      <w:pPr>
        <w:ind w:firstLine="709"/>
        <w:jc w:val="both"/>
      </w:pPr>
      <w:r w:rsidRPr="008D733D">
        <w:t>Задание № 14 на знание химических свойств циклогексанола.</w:t>
      </w:r>
    </w:p>
    <w:p w:rsidR="008B5EE5" w:rsidRPr="008D733D" w:rsidRDefault="008B5EE5" w:rsidP="008B5EE5">
      <w:pPr>
        <w:ind w:firstLine="709"/>
        <w:jc w:val="both"/>
      </w:pPr>
      <w:r w:rsidRPr="008D733D">
        <w:t>Задание № 15 на гидролиз дипептида..</w:t>
      </w:r>
    </w:p>
    <w:p w:rsidR="008B5EE5" w:rsidRPr="008D733D" w:rsidRDefault="008B5EE5" w:rsidP="008B5EE5">
      <w:pPr>
        <w:ind w:firstLine="709"/>
        <w:jc w:val="both"/>
      </w:pPr>
      <w:r w:rsidRPr="008D733D">
        <w:t>Задание № 16  на химические свойства алкинов.</w:t>
      </w:r>
    </w:p>
    <w:p w:rsidR="008B5EE5" w:rsidRPr="008D733D" w:rsidRDefault="008B5EE5" w:rsidP="008B5EE5">
      <w:pPr>
        <w:ind w:firstLine="709"/>
        <w:jc w:val="both"/>
      </w:pPr>
      <w:r w:rsidRPr="008D733D">
        <w:t>Задание № 17 на химические свойства солей карбоновых кислот и спиртов.</w:t>
      </w:r>
    </w:p>
    <w:p w:rsidR="008B5EE5" w:rsidRPr="008D733D" w:rsidRDefault="008B5EE5" w:rsidP="008B5EE5">
      <w:pPr>
        <w:ind w:firstLine="709"/>
        <w:jc w:val="both"/>
      </w:pPr>
      <w:r w:rsidRPr="008D733D">
        <w:t>Задание № 18 на химические свойства и получение галогеналканов.</w:t>
      </w:r>
    </w:p>
    <w:p w:rsidR="008B5EE5" w:rsidRPr="008D733D" w:rsidRDefault="008B5EE5" w:rsidP="008B5EE5">
      <w:pPr>
        <w:ind w:firstLine="709"/>
        <w:jc w:val="both"/>
      </w:pPr>
      <w:r w:rsidRPr="008D733D">
        <w:t>Задание № 19 на определение реакции соединения из предложенного перечня химических взаимодействий.</w:t>
      </w:r>
    </w:p>
    <w:p w:rsidR="008B5EE5" w:rsidRPr="008D733D" w:rsidRDefault="008B5EE5" w:rsidP="008B5EE5">
      <w:pPr>
        <w:ind w:firstLine="709"/>
        <w:jc w:val="both"/>
      </w:pPr>
      <w:r w:rsidRPr="008D733D">
        <w:t>Задание № 20 на определение факторов, ускоряющих скорость химической реакции между пропеном и водородом.</w:t>
      </w:r>
    </w:p>
    <w:p w:rsidR="008B5EE5" w:rsidRPr="008D733D" w:rsidRDefault="008B5EE5" w:rsidP="008B5EE5">
      <w:pPr>
        <w:ind w:firstLine="709"/>
        <w:jc w:val="both"/>
      </w:pPr>
      <w:r w:rsidRPr="008D733D">
        <w:t>Задание № 21 на определение степени окисления фосфора в предложенных химических реакциях с участием его соединений.</w:t>
      </w:r>
    </w:p>
    <w:p w:rsidR="008B5EE5" w:rsidRPr="008D733D" w:rsidRDefault="008B5EE5" w:rsidP="008B5EE5">
      <w:pPr>
        <w:ind w:firstLine="709"/>
        <w:jc w:val="both"/>
      </w:pPr>
      <w:r w:rsidRPr="008D733D">
        <w:t>Задание № 22 на определение продуктов электролиза на инертных электродах нитрата кальция, иодида калия, бромидамеди и сульфата железа (</w:t>
      </w:r>
      <w:r w:rsidRPr="008D733D">
        <w:rPr>
          <w:lang w:val="en-US"/>
        </w:rPr>
        <w:t>III</w:t>
      </w:r>
      <w:r w:rsidRPr="008D733D">
        <w:t>).</w:t>
      </w:r>
    </w:p>
    <w:p w:rsidR="008B5EE5" w:rsidRPr="008D733D" w:rsidRDefault="008B5EE5" w:rsidP="008B5EE5">
      <w:pPr>
        <w:ind w:firstLine="709"/>
        <w:jc w:val="both"/>
      </w:pPr>
      <w:r w:rsidRPr="008D733D">
        <w:t>Задание № 23 на отношение солей к гидролизу.</w:t>
      </w:r>
    </w:p>
    <w:p w:rsidR="008B5EE5" w:rsidRPr="008D733D" w:rsidRDefault="008B5EE5" w:rsidP="008B5EE5">
      <w:pPr>
        <w:ind w:firstLine="709"/>
        <w:jc w:val="both"/>
      </w:pPr>
      <w:r w:rsidRPr="008D733D">
        <w:t>Задание № 24 на смещение равновесия реакции при изменении концентрации водорода в предложенных равновесных реакциях.</w:t>
      </w:r>
    </w:p>
    <w:p w:rsidR="008B5EE5" w:rsidRPr="008D733D" w:rsidRDefault="008B5EE5" w:rsidP="008B5EE5">
      <w:pPr>
        <w:ind w:firstLine="709"/>
        <w:jc w:val="both"/>
      </w:pPr>
      <w:r w:rsidRPr="008D733D">
        <w:t>Задание № 25 на качественные реакции ароматических соединений, спиртов, карбонильных соединений, карбоновых кислот.</w:t>
      </w:r>
    </w:p>
    <w:p w:rsidR="008B5EE5" w:rsidRPr="008D733D" w:rsidRDefault="008B5EE5" w:rsidP="008B5EE5">
      <w:pPr>
        <w:ind w:firstLine="709"/>
        <w:jc w:val="both"/>
      </w:pPr>
      <w:r w:rsidRPr="008D733D">
        <w:lastRenderedPageBreak/>
        <w:t>Задание № 26 на соответствие мономера и полимера.</w:t>
      </w:r>
    </w:p>
    <w:p w:rsidR="008B5EE5" w:rsidRPr="008D733D" w:rsidRDefault="008B5EE5" w:rsidP="008B5EE5">
      <w:pPr>
        <w:ind w:firstLine="709"/>
        <w:jc w:val="both"/>
      </w:pPr>
      <w:r w:rsidRPr="008D733D">
        <w:t>Задание № 27 – расчетная задача на определение массовой доли в растворе после добавления воды и соли.</w:t>
      </w:r>
    </w:p>
    <w:p w:rsidR="008B5EE5" w:rsidRPr="008D733D" w:rsidRDefault="008B5EE5" w:rsidP="008B5EE5">
      <w:pPr>
        <w:ind w:firstLine="709"/>
        <w:jc w:val="both"/>
      </w:pPr>
      <w:r w:rsidRPr="008D733D">
        <w:t>Задания № 28 и  № 29 – расчетные задачи на определение объемов газов в органических превращениях.</w:t>
      </w:r>
    </w:p>
    <w:p w:rsidR="008B5EE5" w:rsidRPr="008D733D" w:rsidRDefault="008B5EE5" w:rsidP="008B5EE5">
      <w:pPr>
        <w:ind w:firstLine="709"/>
        <w:jc w:val="both"/>
      </w:pPr>
      <w:r w:rsidRPr="008D733D">
        <w:t>Задание № 30 и № 31подразумевают знание свойств гипохлорита калия, гидроксида калия, ацетата аммония, хлорида хрома (</w:t>
      </w:r>
      <w:r w:rsidRPr="008D733D">
        <w:rPr>
          <w:lang w:val="en-US"/>
        </w:rPr>
        <w:t>III</w:t>
      </w:r>
      <w:r w:rsidRPr="008D733D">
        <w:t>) и оксида серебра.</w:t>
      </w:r>
    </w:p>
    <w:p w:rsidR="008B5EE5" w:rsidRPr="008D733D" w:rsidRDefault="008B5EE5" w:rsidP="008B5EE5">
      <w:pPr>
        <w:ind w:firstLine="709"/>
        <w:jc w:val="both"/>
      </w:pPr>
      <w:r w:rsidRPr="008D733D">
        <w:t>Задание № 32 подразумевает знание реакций плавления солей с амфотерным оксидом, совместный гидролиз.</w:t>
      </w:r>
    </w:p>
    <w:p w:rsidR="008B5EE5" w:rsidRPr="008D733D" w:rsidRDefault="008B5EE5" w:rsidP="008B5EE5">
      <w:pPr>
        <w:ind w:firstLine="709"/>
        <w:jc w:val="both"/>
      </w:pPr>
      <w:r w:rsidRPr="008D733D">
        <w:t>Задание № 33 на знание химических свойств алканов,  карбоновых кислот, галогеналканов.</w:t>
      </w:r>
    </w:p>
    <w:p w:rsidR="008B5EE5" w:rsidRPr="008D733D" w:rsidRDefault="008B5EE5" w:rsidP="008B5EE5">
      <w:pPr>
        <w:ind w:firstLine="709"/>
        <w:jc w:val="both"/>
      </w:pPr>
      <w:r w:rsidRPr="008D733D">
        <w:t>Задание № 34 – расчетная задача в основе которой лежит растворимость веществ и расчеты, связанные с растворимостью.</w:t>
      </w:r>
    </w:p>
    <w:p w:rsidR="008B5EE5" w:rsidRPr="008D733D" w:rsidRDefault="008B5EE5" w:rsidP="008B5EE5">
      <w:pPr>
        <w:ind w:firstLine="709"/>
        <w:jc w:val="both"/>
      </w:pPr>
      <w:r w:rsidRPr="008D733D">
        <w:t>Задание № 35 – расчетная задача на вывод молекулярной формулы органического соединения с третичным атомом С.</w:t>
      </w:r>
    </w:p>
    <w:p w:rsidR="008D733D" w:rsidRDefault="008D733D" w:rsidP="008B5EE5">
      <w:pPr>
        <w:spacing w:after="200" w:line="276" w:lineRule="auto"/>
        <w:jc w:val="center"/>
        <w:rPr>
          <w:rFonts w:eastAsia="Times New Roman"/>
          <w:b/>
          <w:smallCaps/>
        </w:rPr>
      </w:pPr>
    </w:p>
    <w:p w:rsidR="008B5EE5" w:rsidRPr="008D733D" w:rsidRDefault="008B5EE5" w:rsidP="008B5EE5">
      <w:pPr>
        <w:spacing w:after="200" w:line="276" w:lineRule="auto"/>
        <w:jc w:val="center"/>
        <w:rPr>
          <w:rFonts w:eastAsia="Times New Roman"/>
          <w:b/>
          <w:smallCaps/>
        </w:rPr>
      </w:pPr>
      <w:r w:rsidRPr="008D733D">
        <w:rPr>
          <w:rFonts w:eastAsia="Times New Roman"/>
          <w:b/>
          <w:smallCaps/>
        </w:rPr>
        <w:t xml:space="preserve">АНАЛИЗ РЕЗУЛЬТАТОВ ВЫПОЛНЕНИЯ ОТДЕЛЬНЫХ ЗАДАНИЙ ИЛИ ГРУПП ЗАДАНИЙ </w:t>
      </w:r>
      <w:r w:rsidR="008D733D">
        <w:rPr>
          <w:rFonts w:eastAsia="Times New Roman"/>
          <w:b/>
          <w:smallCaps/>
        </w:rPr>
        <w:t>(</w:t>
      </w:r>
      <w:r w:rsidRPr="008D733D">
        <w:rPr>
          <w:rFonts w:eastAsia="Times New Roman"/>
          <w:b/>
          <w:smallCaps/>
        </w:rPr>
        <w:t>вариант 310</w:t>
      </w:r>
      <w:r w:rsidR="008D733D">
        <w:rPr>
          <w:rFonts w:eastAsia="Times New Roman"/>
          <w:b/>
          <w:smallCaps/>
        </w:rPr>
        <w:t>)</w:t>
      </w:r>
    </w:p>
    <w:p w:rsidR="008B5EE5" w:rsidRPr="008D733D" w:rsidRDefault="008B5EE5" w:rsidP="008B5EE5">
      <w:pPr>
        <w:ind w:left="1985"/>
        <w:contextualSpacing/>
        <w:jc w:val="right"/>
        <w:rPr>
          <w:rFonts w:eastAsia="Calibri"/>
          <w:i/>
          <w:lang w:eastAsia="en-US"/>
        </w:rPr>
      </w:pPr>
      <w:r w:rsidRPr="008D733D">
        <w:rPr>
          <w:rFonts w:eastAsia="Times New Roman"/>
          <w:i/>
        </w:rPr>
        <w:t>Таблица 15.5</w:t>
      </w:r>
    </w:p>
    <w:tbl>
      <w:tblPr>
        <w:tblW w:w="5322" w:type="pct"/>
        <w:tblInd w:w="-318" w:type="dxa"/>
        <w:tblLayout w:type="fixed"/>
        <w:tblLook w:val="04A0"/>
      </w:tblPr>
      <w:tblGrid>
        <w:gridCol w:w="1194"/>
        <w:gridCol w:w="2841"/>
        <w:gridCol w:w="1578"/>
        <w:gridCol w:w="1098"/>
        <w:gridCol w:w="1652"/>
        <w:gridCol w:w="1065"/>
        <w:gridCol w:w="912"/>
      </w:tblGrid>
      <w:tr w:rsidR="008B5EE5" w:rsidRPr="008D733D" w:rsidTr="008B5EE5">
        <w:trPr>
          <w:cantSplit/>
          <w:trHeight w:val="649"/>
          <w:tblHeader/>
        </w:trPr>
        <w:tc>
          <w:tcPr>
            <w:tcW w:w="577" w:type="pct"/>
            <w:vMerge w:val="restar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center"/>
              <w:rPr>
                <w:b/>
                <w:lang w:eastAsia="en-US"/>
              </w:rPr>
            </w:pPr>
            <w:r w:rsidRPr="008D733D">
              <w:rPr>
                <w:b/>
                <w:bCs/>
                <w:lang w:eastAsia="en-US"/>
              </w:rPr>
              <w:t>Обознач.</w:t>
            </w:r>
          </w:p>
          <w:p w:rsidR="008B5EE5" w:rsidRPr="008D733D" w:rsidRDefault="008B5EE5" w:rsidP="008D733D">
            <w:pPr>
              <w:autoSpaceDE w:val="0"/>
              <w:autoSpaceDN w:val="0"/>
              <w:adjustRightInd w:val="0"/>
              <w:jc w:val="center"/>
              <w:rPr>
                <w:b/>
                <w:lang w:eastAsia="en-US"/>
              </w:rPr>
            </w:pPr>
            <w:r w:rsidRPr="008D733D">
              <w:rPr>
                <w:b/>
                <w:bCs/>
                <w:lang w:eastAsia="en-US"/>
              </w:rPr>
              <w:t>задания в работе</w:t>
            </w:r>
          </w:p>
        </w:tc>
        <w:tc>
          <w:tcPr>
            <w:tcW w:w="1374" w:type="pct"/>
            <w:vMerge w:val="restar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center"/>
              <w:rPr>
                <w:b/>
                <w:lang w:eastAsia="en-US"/>
              </w:rPr>
            </w:pPr>
            <w:r w:rsidRPr="008D733D">
              <w:rPr>
                <w:b/>
                <w:bCs/>
                <w:lang w:eastAsia="en-US"/>
              </w:rPr>
              <w:t>Проверяемые элементы содержания / умения</w:t>
            </w:r>
          </w:p>
        </w:tc>
        <w:tc>
          <w:tcPr>
            <w:tcW w:w="763" w:type="pct"/>
            <w:vMerge w:val="restar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center"/>
              <w:rPr>
                <w:b/>
                <w:lang w:eastAsia="en-US"/>
              </w:rPr>
            </w:pPr>
            <w:r w:rsidRPr="008D733D">
              <w:rPr>
                <w:b/>
                <w:bCs/>
                <w:lang w:eastAsia="en-US"/>
              </w:rPr>
              <w:t>Уровень сложности задания</w:t>
            </w:r>
          </w:p>
          <w:p w:rsidR="008B5EE5" w:rsidRPr="008D733D" w:rsidRDefault="008B5EE5" w:rsidP="008D733D">
            <w:pPr>
              <w:autoSpaceDE w:val="0"/>
              <w:autoSpaceDN w:val="0"/>
              <w:adjustRightInd w:val="0"/>
              <w:jc w:val="center"/>
              <w:rPr>
                <w:b/>
                <w:lang w:eastAsia="en-US"/>
              </w:rPr>
            </w:pPr>
          </w:p>
        </w:tc>
        <w:tc>
          <w:tcPr>
            <w:tcW w:w="2286" w:type="pct"/>
            <w:gridSpan w:val="4"/>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jc w:val="center"/>
              <w:rPr>
                <w:b/>
                <w:lang w:eastAsia="en-US"/>
              </w:rPr>
            </w:pPr>
            <w:r w:rsidRPr="008D733D">
              <w:rPr>
                <w:b/>
                <w:lang w:eastAsia="en-US"/>
              </w:rPr>
              <w:t xml:space="preserve">Процент </w:t>
            </w:r>
          </w:p>
          <w:p w:rsidR="008B5EE5" w:rsidRPr="008D733D" w:rsidRDefault="008B5EE5" w:rsidP="008D733D">
            <w:pPr>
              <w:autoSpaceDE w:val="0"/>
              <w:autoSpaceDN w:val="0"/>
              <w:adjustRightInd w:val="0"/>
              <w:jc w:val="center"/>
              <w:rPr>
                <w:b/>
                <w:bCs/>
                <w:lang w:eastAsia="en-US"/>
              </w:rPr>
            </w:pPr>
            <w:r w:rsidRPr="008D733D">
              <w:rPr>
                <w:b/>
                <w:lang w:eastAsia="en-US"/>
              </w:rPr>
              <w:t>выполнения по региону, %</w:t>
            </w:r>
          </w:p>
        </w:tc>
      </w:tr>
      <w:tr w:rsidR="008B5EE5" w:rsidRPr="008D733D" w:rsidTr="008B5EE5">
        <w:trPr>
          <w:cantSplit/>
          <w:trHeight w:val="1112"/>
          <w:tblHeader/>
        </w:trPr>
        <w:tc>
          <w:tcPr>
            <w:tcW w:w="577" w:type="pct"/>
            <w:vMerge/>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rPr>
                <w:b/>
                <w:lang w:eastAsia="en-US"/>
              </w:rPr>
            </w:pPr>
          </w:p>
        </w:tc>
        <w:tc>
          <w:tcPr>
            <w:tcW w:w="1374" w:type="pct"/>
            <w:vMerge/>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rPr>
                <w:b/>
                <w:lang w:eastAsia="en-US"/>
              </w:rPr>
            </w:pPr>
          </w:p>
        </w:tc>
        <w:tc>
          <w:tcPr>
            <w:tcW w:w="763" w:type="pct"/>
            <w:vMerge/>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rPr>
                <w:b/>
                <w:lang w:eastAsia="en-US"/>
              </w:rPr>
            </w:pPr>
          </w:p>
        </w:tc>
        <w:tc>
          <w:tcPr>
            <w:tcW w:w="531"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jc w:val="center"/>
              <w:rPr>
                <w:b/>
                <w:lang w:eastAsia="en-US"/>
              </w:rPr>
            </w:pPr>
            <w:r w:rsidRPr="008D733D">
              <w:rPr>
                <w:b/>
                <w:lang w:eastAsia="en-US"/>
              </w:rPr>
              <w:t>средний</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center"/>
              <w:rPr>
                <w:b/>
                <w:bCs/>
                <w:lang w:eastAsia="en-US"/>
              </w:rPr>
            </w:pPr>
            <w:r w:rsidRPr="008D733D">
              <w:rPr>
                <w:b/>
                <w:bCs/>
                <w:lang w:eastAsia="en-US"/>
              </w:rPr>
              <w:t>в группе не преодолевших минимальный балл</w:t>
            </w:r>
          </w:p>
          <w:p w:rsidR="008B5EE5" w:rsidRPr="008D733D" w:rsidRDefault="008B5EE5" w:rsidP="008D733D">
            <w:pPr>
              <w:autoSpaceDE w:val="0"/>
              <w:autoSpaceDN w:val="0"/>
              <w:adjustRightInd w:val="0"/>
              <w:jc w:val="center"/>
              <w:rPr>
                <w:b/>
                <w:bCs/>
                <w:lang w:eastAsia="en-US"/>
              </w:rPr>
            </w:pPr>
          </w:p>
        </w:tc>
        <w:tc>
          <w:tcPr>
            <w:tcW w:w="515" w:type="pct"/>
            <w:tcBorders>
              <w:top w:val="single" w:sz="8" w:space="0" w:color="000000"/>
              <w:left w:val="single" w:sz="8" w:space="0" w:color="000000"/>
              <w:bottom w:val="single" w:sz="8" w:space="0" w:color="000000"/>
              <w:right w:val="single" w:sz="8" w:space="0" w:color="000000"/>
            </w:tcBorders>
            <w:hideMark/>
          </w:tcPr>
          <w:p w:rsidR="008B5EE5" w:rsidRPr="008D733D" w:rsidRDefault="008B5EE5" w:rsidP="008D733D">
            <w:pPr>
              <w:autoSpaceDE w:val="0"/>
              <w:autoSpaceDN w:val="0"/>
              <w:adjustRightInd w:val="0"/>
              <w:jc w:val="center"/>
              <w:rPr>
                <w:b/>
                <w:bCs/>
                <w:lang w:eastAsia="en-US"/>
              </w:rPr>
            </w:pPr>
            <w:r w:rsidRPr="008D733D">
              <w:rPr>
                <w:b/>
                <w:bCs/>
                <w:lang w:eastAsia="en-US"/>
              </w:rPr>
              <w:t xml:space="preserve">в группе </w:t>
            </w:r>
          </w:p>
          <w:p w:rsidR="008B5EE5" w:rsidRPr="008D733D" w:rsidRDefault="008B5EE5" w:rsidP="008D733D">
            <w:pPr>
              <w:autoSpaceDE w:val="0"/>
              <w:autoSpaceDN w:val="0"/>
              <w:adjustRightInd w:val="0"/>
              <w:jc w:val="center"/>
              <w:rPr>
                <w:b/>
                <w:bCs/>
                <w:lang w:eastAsia="en-US"/>
              </w:rPr>
            </w:pPr>
            <w:r w:rsidRPr="008D733D">
              <w:rPr>
                <w:b/>
                <w:bCs/>
                <w:lang w:eastAsia="en-US"/>
              </w:rPr>
              <w:t>61-80 т.б.</w:t>
            </w:r>
          </w:p>
        </w:tc>
        <w:tc>
          <w:tcPr>
            <w:tcW w:w="441" w:type="pct"/>
            <w:tcBorders>
              <w:top w:val="single" w:sz="8" w:space="0" w:color="000000"/>
              <w:left w:val="single" w:sz="8" w:space="0" w:color="000000"/>
              <w:bottom w:val="single" w:sz="8" w:space="0" w:color="000000"/>
              <w:right w:val="single" w:sz="8" w:space="0" w:color="000000"/>
            </w:tcBorders>
            <w:hideMark/>
          </w:tcPr>
          <w:p w:rsidR="008B5EE5" w:rsidRPr="008D733D" w:rsidRDefault="008B5EE5" w:rsidP="008D733D">
            <w:pPr>
              <w:autoSpaceDE w:val="0"/>
              <w:autoSpaceDN w:val="0"/>
              <w:adjustRightInd w:val="0"/>
              <w:jc w:val="center"/>
              <w:rPr>
                <w:b/>
                <w:bCs/>
                <w:lang w:eastAsia="en-US"/>
              </w:rPr>
            </w:pPr>
            <w:r w:rsidRPr="008D733D">
              <w:rPr>
                <w:b/>
                <w:bCs/>
                <w:lang w:eastAsia="en-US"/>
              </w:rPr>
              <w:t>в группе 81-100 т.б.</w:t>
            </w:r>
          </w:p>
        </w:tc>
      </w:tr>
      <w:tr w:rsidR="008B5EE5" w:rsidRPr="008D733D" w:rsidTr="008B5EE5">
        <w:trPr>
          <w:trHeight w:val="481"/>
        </w:trPr>
        <w:tc>
          <w:tcPr>
            <w:tcW w:w="5000" w:type="pct"/>
            <w:gridSpan w:val="7"/>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b/>
                <w:lang w:eastAsia="en-US"/>
              </w:rPr>
            </w:pPr>
            <w:r w:rsidRPr="008D733D">
              <w:rPr>
                <w:rFonts w:eastAsia="Calibri"/>
                <w:b/>
                <w:lang w:eastAsia="en-US"/>
              </w:rPr>
              <w:t>Часть 1 (задания с развернутым ответом)</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p>
          <w:p w:rsidR="008B5EE5" w:rsidRPr="008D733D" w:rsidRDefault="008B5EE5" w:rsidP="008D733D">
            <w:pPr>
              <w:jc w:val="both"/>
            </w:pPr>
            <w:r w:rsidRPr="008D733D">
              <w:t xml:space="preserve">Строение электронных оболочек атомов элементов первых четырёх периодов: s-, p- и d-элементы. Электронная конфигурация атома. Основное и возбуждённое состояние атомов.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75,7</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18,2</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95,5</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Закономерности изменения химических свойств элементов и их  соединений по периодам и группам. Общая характеристика металлов IА–IIIА групп в связи с их  положением в Периодической системе </w:t>
            </w:r>
            <w:r w:rsidRPr="008D733D">
              <w:lastRenderedPageBreak/>
              <w:t>химических элементов Д.И. Менделеева и особенностями строения их атомов. Характеристика переходных элементов – меди, цинка, хрома, железа – по их положению в Периодической системе химических элементов Д.И. Менделеева и особенностям строения их атомов. Общая характеристика неметаллов IVА–VIIА групп в связи с их  положением в Периодической  системе химических элементов Д.И. Менделеева и особенностями строения их атомов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81,1</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27,3</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95,5</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3</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Электроотрицательность. Степень окисления и валентность химических элементов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64,9</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36,4</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77,3</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87,5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4</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p>
          <w:p w:rsidR="008B5EE5" w:rsidRPr="008D733D" w:rsidRDefault="008B5EE5" w:rsidP="008D733D">
            <w:pPr>
              <w:jc w:val="both"/>
            </w:pPr>
            <w:r w:rsidRPr="008D733D">
              <w:t xml:space="preserve">Ковалентная химическая связь, её разновидности и механизмы образования. Характеристики ковалентной связи (полярность и энергия связи). Ионная связь. Металлическая связь. Водородная связь. Вещества молекулярного и немолекулярного строения. Тип кристаллической </w:t>
            </w:r>
            <w:r w:rsidRPr="008D733D">
              <w:lastRenderedPageBreak/>
              <w:t xml:space="preserve">решётки. Зависимость свойств веществ от их состава и строения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37,8</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59,1</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62,5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5</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both"/>
              <w:rPr>
                <w:rFonts w:eastAsia="Times New Roman"/>
                <w:lang w:eastAsia="en-US"/>
              </w:rPr>
            </w:pPr>
            <w:r w:rsidRPr="008D733D">
              <w:t>Классификация неорганических веществ. Номенклатура неорганических веществ (тривиальная и международная)</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79,7</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36,4</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6</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простых веществ-металлов: щелочных, щелочноземельных, магния, алюминия; переходных металлов: меди, цинка, хрома, железа. Характерные химические свойства простых веществ-неметаллов: водорода, галогенов, кислорода, серы, азота, фосфора, углерода, кремния. Характерные химические свойства оксидов: оснóвных, амфотерных, кислотных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86,5</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54,5</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7</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оснований и амфотерных гидроксидов. Характерные химические свойства кислот. Характерные химические свойства солей: средних, кислых, оснóвных; комплексных (на примере гидроксосоединений алюминия и цинка). </w:t>
            </w:r>
            <w:r w:rsidRPr="008D733D">
              <w:lastRenderedPageBreak/>
              <w:t xml:space="preserve">Электролитическая диссоциация электролитов в водных растворах. Сильные и слабые электролиты. Реакции ионного обмена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58,2</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86,4</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87,5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8</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неорганических веществ: </w:t>
            </w:r>
          </w:p>
          <w:p w:rsidR="008B5EE5" w:rsidRPr="008D733D" w:rsidRDefault="008B5EE5" w:rsidP="008D733D">
            <w:pPr>
              <w:jc w:val="both"/>
            </w:pPr>
            <w:r w:rsidRPr="008D733D">
              <w:t xml:space="preserve"> – простых веществ-металлов:  щелочных, щелочноземельных, магния, алюминия, переходных металлов (меди, цинка, хрома, железа);  </w:t>
            </w:r>
          </w:p>
          <w:p w:rsidR="008B5EE5" w:rsidRPr="008D733D" w:rsidRDefault="008B5EE5" w:rsidP="008D733D">
            <w:pPr>
              <w:jc w:val="both"/>
            </w:pPr>
            <w:r w:rsidRPr="008D733D">
              <w:t>– простых веществ-неметаллов:  водорода, галогенов, кислорода,  серы, азота, фосфора, углерода, кремния;</w:t>
            </w:r>
          </w:p>
          <w:p w:rsidR="008B5EE5" w:rsidRPr="008D733D" w:rsidRDefault="008B5EE5" w:rsidP="008D733D">
            <w:pPr>
              <w:jc w:val="both"/>
            </w:pPr>
            <w:r w:rsidRPr="008D733D">
              <w:t xml:space="preserve">  – оксидов: оснóвных, амфотерных, кислотных; </w:t>
            </w:r>
          </w:p>
          <w:p w:rsidR="008B5EE5" w:rsidRPr="008D733D" w:rsidRDefault="008B5EE5" w:rsidP="008D733D">
            <w:pPr>
              <w:jc w:val="both"/>
            </w:pPr>
            <w:r w:rsidRPr="008D733D">
              <w:t xml:space="preserve"> – оснований и амфотерных гидроксидов;  </w:t>
            </w:r>
          </w:p>
          <w:p w:rsidR="008B5EE5" w:rsidRPr="008D733D" w:rsidRDefault="008B5EE5" w:rsidP="008D733D">
            <w:pPr>
              <w:jc w:val="both"/>
            </w:pPr>
            <w:r w:rsidRPr="008D733D">
              <w:t xml:space="preserve">– кислот; </w:t>
            </w:r>
          </w:p>
          <w:p w:rsidR="008B5EE5" w:rsidRPr="008D733D" w:rsidRDefault="008B5EE5" w:rsidP="008D733D">
            <w:pPr>
              <w:jc w:val="both"/>
            </w:pPr>
            <w:r w:rsidRPr="008D733D">
              <w:t xml:space="preserve"> – солей: средних, кислых, оснóвных; комплексных (на примере гидроксосоединений алюминия и цинка)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48,6</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77,3</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87,5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9</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p>
          <w:p w:rsidR="008B5EE5" w:rsidRPr="008D733D" w:rsidRDefault="008B5EE5" w:rsidP="008D733D">
            <w:pPr>
              <w:jc w:val="both"/>
            </w:pPr>
            <w:r w:rsidRPr="008D733D">
              <w:t xml:space="preserve">Характерные химические свойства неорганических веществ: – простых веществ-металлов: щелочных, щелочноземельных, магния, алюминия, переходных металлов </w:t>
            </w:r>
            <w:r w:rsidRPr="008D733D">
              <w:lastRenderedPageBreak/>
              <w:t xml:space="preserve">(меди, цинка, хрома, железа);  </w:t>
            </w:r>
          </w:p>
          <w:p w:rsidR="008B5EE5" w:rsidRPr="008D733D" w:rsidRDefault="008B5EE5" w:rsidP="008D733D">
            <w:pPr>
              <w:jc w:val="both"/>
            </w:pPr>
            <w:r w:rsidRPr="008D733D">
              <w:t xml:space="preserve">– простых веществ-неметаллов:  водорода, галогенов, кислорода,  серы, азота, фосфора, углерода, кремния;  </w:t>
            </w:r>
          </w:p>
          <w:p w:rsidR="008B5EE5" w:rsidRPr="008D733D" w:rsidRDefault="008B5EE5" w:rsidP="008D733D">
            <w:pPr>
              <w:jc w:val="both"/>
            </w:pPr>
            <w:r w:rsidRPr="008D733D">
              <w:t xml:space="preserve">– оксидов: оснóвных, амфотерных, кислотных; </w:t>
            </w:r>
          </w:p>
          <w:p w:rsidR="008B5EE5" w:rsidRPr="008D733D" w:rsidRDefault="008B5EE5" w:rsidP="008D733D">
            <w:pPr>
              <w:jc w:val="both"/>
            </w:pPr>
            <w:r w:rsidRPr="008D733D">
              <w:t xml:space="preserve"> – оснований и амфотерных гидроксидов;  </w:t>
            </w:r>
          </w:p>
          <w:p w:rsidR="008B5EE5" w:rsidRPr="008D733D" w:rsidRDefault="008B5EE5" w:rsidP="008D733D">
            <w:pPr>
              <w:jc w:val="both"/>
            </w:pPr>
            <w:r w:rsidRPr="008D733D">
              <w:t xml:space="preserve">– кислот;  </w:t>
            </w:r>
          </w:p>
          <w:p w:rsidR="008B5EE5" w:rsidRPr="008D733D" w:rsidRDefault="008B5EE5" w:rsidP="008D733D">
            <w:pPr>
              <w:jc w:val="both"/>
            </w:pPr>
            <w:r w:rsidRPr="008D733D">
              <w:t xml:space="preserve">– солей: средних, кислых, оснóвных; комплексных (на примере гидроксосоединений алюминия и цинка)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13,5</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13,6</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62,5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10</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Взаимосвязь неорганических веществ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20,3</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31,8</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11</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Классификация органических веществ. Номенклатура органических веществ (тривиальная и международная)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51,4</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72,7</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12</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both"/>
              <w:rPr>
                <w:rFonts w:eastAsia="Times New Roman"/>
                <w:lang w:eastAsia="en-US"/>
              </w:rPr>
            </w:pPr>
            <w:r w:rsidRPr="008D733D">
              <w:t>Теория строения органических соединений: гомология и изомерия (структурная и пространственная). Взаимное влияние атомов в молекулах. Типы связей в молекулах органических веществ. Гибридизация атомных орбиталей углерода. Радикал. Функциональная группа</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54,1</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77,3</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13</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p>
          <w:p w:rsidR="008B5EE5" w:rsidRPr="008D733D" w:rsidRDefault="008B5EE5" w:rsidP="008D733D">
            <w:pPr>
              <w:jc w:val="both"/>
            </w:pPr>
            <w:r w:rsidRPr="008D733D">
              <w:t xml:space="preserve">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Основные способы получения углеводородов (в лаборатории)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60,8</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86,4</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14</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предельных одноатомных и многоатомных спиртов, фенола. Характерные химические свойства альдегидов, предельных карбоновых кислот, сложных эфиров. Основные способы получения кислородсодержащих органических соединений (в лаборатории).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36,5</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54,5</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15</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p>
          <w:p w:rsidR="008B5EE5" w:rsidRPr="008D733D" w:rsidRDefault="008B5EE5" w:rsidP="008D733D">
            <w:pPr>
              <w:jc w:val="both"/>
            </w:pPr>
            <w:r w:rsidRPr="008D733D">
              <w:t xml:space="preserve">Характерные химические свойства азотсодержащих органических соединений: аминов и аминокислот. Важнейшие способы получения аминов и аминокислот. Биологически важные вещества: жиры, углеводы (моносахариды, дисахариды, полисахариды), белки </w:t>
            </w:r>
          </w:p>
          <w:p w:rsidR="008B5EE5" w:rsidRPr="008D733D" w:rsidRDefault="008B5EE5" w:rsidP="008D733D">
            <w:pPr>
              <w:autoSpaceDE w:val="0"/>
              <w:autoSpaceDN w:val="0"/>
              <w:adjustRightInd w:val="0"/>
              <w:jc w:val="both"/>
              <w:rPr>
                <w:rFonts w:eastAsia="Times New Roman"/>
                <w:lang w:eastAsia="en-US"/>
              </w:rPr>
            </w:pP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45,9</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18,2</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68,2</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16</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углеводородов: алканов, циклоалканов, алкенов, диенов, алкинов, ароматических углеводородов (бензола и гомологов бензола, стирола).  Важнейшие способы получения углеводородов. Ионный (правило В.В. Марковникова) и радикальный механизмы реакций в органической химии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68,9</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36,4</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95,5</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17</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Характерные химические свойства предельных одноатомных и многоатомных спиртов, фенола, альдегидов, карбоновых кислот, сложных эфиров. Важнейшие способы получения кислородсодержащих органических соединений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37,8</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81,8</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18</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Взаимосвязь углеводородов, кислородсодержащих и азотсодержащих органических соединений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48,6</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90,9</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19</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Классификация химических реакций в неорганической и органической химии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63,5</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90,9</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20</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Скорость химической реакции, её зависимость от различных факторов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85,1</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72,7</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81,8</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21</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Реакции окислительно - </w:t>
            </w:r>
            <w:r w:rsidRPr="008D733D">
              <w:lastRenderedPageBreak/>
              <w:t xml:space="preserve">восстановительные.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70,3</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68,2</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87,5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22</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Электролиз расплавов и растворов (солей, щелочей, кислот)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45,9</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95,5</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23</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Гидролиз солей. Среда водных растворов: кислая, нейтральная,  щелочная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58,2</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90,9</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24</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Обратимые и необратимые химические реакции. Химическое равновесие. Смещение равновесия под действием различных факторов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63,5</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90,9</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25</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Качественные реакции на неорганические вещества и ионы. Качественные реакции органических соединений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повышенный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20,3</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40,9</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75,0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26</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Правила работы в лаборатории. Лабораторная посуда и оборудование. Правила безопасности при работе с едкими, горючими и токсичными веществами, средствами бытовой химии.  Научные методы исследования химических веществ и превращений. Методы разделения смесей и очистки веществ.  Понятие о металлургии: общие способы получения металлов.  Общие научные принципы химического производства (на примере промышленного получения аммиака, </w:t>
            </w:r>
            <w:r w:rsidRPr="008D733D">
              <w:lastRenderedPageBreak/>
              <w:t xml:space="preserve">серной кислоты, метанола). Химическое загрязнение окружающей среды и его последствия. Природные источники углеводородов, их переработка.  Высокомолекулярные соединения. Реакции полимеризации и поликонденсации. Полимеры. Пластмассы, волокна, каучуки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lastRenderedPageBreak/>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43,2</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77,3</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27</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Расчёты с использованием понятия «массовая доля вещества в растворе»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52,7</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86,4</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87,5</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28</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Расчёты объёмных отношений газов при химических реакциях. Расчёты по термохимическим уравнениям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75,7</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18,2</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95,5</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29</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Расчёты массы вещества или объема газов по известному количеству вещества, массе или объёму одного из участвующих в реакции веществ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базовый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70,3</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18,2</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90,9</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both"/>
              <w:rPr>
                <w:rFonts w:eastAsia="Calibri"/>
                <w:lang w:eastAsia="en-US"/>
              </w:rPr>
            </w:pPr>
            <w:r w:rsidRPr="008D733D">
              <w:rPr>
                <w:rFonts w:eastAsia="Calibri"/>
                <w:lang w:eastAsia="en-US"/>
              </w:rPr>
              <w:t>100</w:t>
            </w:r>
          </w:p>
        </w:tc>
      </w:tr>
      <w:tr w:rsidR="008B5EE5" w:rsidRPr="008D733D" w:rsidTr="008B5EE5">
        <w:trPr>
          <w:trHeight w:val="481"/>
        </w:trPr>
        <w:tc>
          <w:tcPr>
            <w:tcW w:w="5000" w:type="pct"/>
            <w:gridSpan w:val="7"/>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b/>
                <w:lang w:eastAsia="en-US"/>
              </w:rPr>
            </w:pP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30</w:t>
            </w:r>
          </w:p>
          <w:p w:rsidR="008B5EE5" w:rsidRPr="008D733D" w:rsidRDefault="008B5EE5" w:rsidP="008D733D">
            <w:pPr>
              <w:autoSpaceDE w:val="0"/>
              <w:autoSpaceDN w:val="0"/>
              <w:adjustRightInd w:val="0"/>
              <w:ind w:firstLine="67"/>
              <w:jc w:val="both"/>
              <w:rPr>
                <w:rFonts w:eastAsia="Times New Roman"/>
                <w:b/>
                <w:lang w:eastAsia="en-US"/>
              </w:rPr>
            </w:pP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Реакции окислительно-восстановительные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jc w:val="both"/>
              <w:rPr>
                <w:rFonts w:eastAsia="Times New Roman"/>
                <w:lang w:eastAsia="en-US"/>
              </w:rPr>
            </w:pPr>
            <w:r w:rsidRPr="008D733D">
              <w:rPr>
                <w:rFonts w:eastAsia="Times New Roman"/>
                <w:lang w:eastAsia="en-US"/>
              </w:rPr>
              <w:t>высокий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12,2</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13,6</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75,0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p>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31</w:t>
            </w:r>
          </w:p>
          <w:p w:rsidR="008B5EE5" w:rsidRPr="008D733D" w:rsidRDefault="008B5EE5" w:rsidP="008D733D">
            <w:pPr>
              <w:autoSpaceDE w:val="0"/>
              <w:autoSpaceDN w:val="0"/>
              <w:adjustRightInd w:val="0"/>
              <w:ind w:firstLine="67"/>
              <w:jc w:val="both"/>
              <w:rPr>
                <w:rFonts w:eastAsia="Times New Roman"/>
                <w:b/>
                <w:lang w:eastAsia="en-US"/>
              </w:rPr>
            </w:pP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both"/>
              <w:rPr>
                <w:rFonts w:eastAsia="Times New Roman"/>
                <w:lang w:eastAsia="en-US"/>
              </w:rPr>
            </w:pPr>
            <w:r w:rsidRPr="008D733D">
              <w:t xml:space="preserve">Электролитическая диссоциация электролитов в водных растворах. Сильные и слабые электролиты. Реакции ионного обмена.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ind w:hanging="112"/>
              <w:jc w:val="both"/>
              <w:rPr>
                <w:rFonts w:eastAsia="Times New Roman"/>
                <w:lang w:eastAsia="en-US"/>
              </w:rPr>
            </w:pPr>
            <w:r w:rsidRPr="008D733D">
              <w:rPr>
                <w:rFonts w:eastAsia="Times New Roman"/>
                <w:lang w:eastAsia="en-US"/>
              </w:rPr>
              <w:t>высокий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75,7</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9,1</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rFonts w:eastAsia="Calibri"/>
                <w:lang w:eastAsia="en-US"/>
              </w:rPr>
            </w:pPr>
            <w:r w:rsidRPr="008D733D">
              <w:rPr>
                <w:rFonts w:eastAsia="Calibri"/>
                <w:lang w:eastAsia="en-US"/>
              </w:rPr>
              <w:t>100</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32</w:t>
            </w:r>
          </w:p>
          <w:p w:rsidR="008B5EE5" w:rsidRPr="008D733D" w:rsidRDefault="008B5EE5" w:rsidP="008D733D">
            <w:pPr>
              <w:autoSpaceDE w:val="0"/>
              <w:autoSpaceDN w:val="0"/>
              <w:adjustRightInd w:val="0"/>
              <w:ind w:firstLine="67"/>
              <w:jc w:val="both"/>
              <w:rPr>
                <w:rFonts w:eastAsia="Times New Roman"/>
                <w:b/>
                <w:lang w:eastAsia="en-US"/>
              </w:rPr>
            </w:pPr>
          </w:p>
        </w:tc>
        <w:tc>
          <w:tcPr>
            <w:tcW w:w="1374"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jc w:val="both"/>
            </w:pPr>
            <w:r w:rsidRPr="008D733D">
              <w:t xml:space="preserve">Реакции, подтверждающие </w:t>
            </w:r>
            <w:r w:rsidRPr="008D733D">
              <w:lastRenderedPageBreak/>
              <w:t xml:space="preserve">взаимосвязь различных классов неорганических веществ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ind w:hanging="112"/>
              <w:jc w:val="both"/>
              <w:rPr>
                <w:rFonts w:eastAsia="Times New Roman"/>
                <w:lang w:eastAsia="en-US"/>
              </w:rPr>
            </w:pPr>
            <w:r w:rsidRPr="008D733D">
              <w:rPr>
                <w:rFonts w:eastAsia="Times New Roman"/>
                <w:lang w:eastAsia="en-US"/>
              </w:rPr>
              <w:lastRenderedPageBreak/>
              <w:t>высокий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16,2</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27,3</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rFonts w:eastAsia="Calibri"/>
                <w:lang w:eastAsia="en-US"/>
              </w:rPr>
              <w:t>75,0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lastRenderedPageBreak/>
              <w:t>33</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Реакции, подтверждающие взаимосвязь органических соединений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ind w:hanging="112"/>
              <w:jc w:val="both"/>
              <w:rPr>
                <w:rFonts w:eastAsia="Times New Roman"/>
                <w:lang w:eastAsia="en-US"/>
              </w:rPr>
            </w:pPr>
            <w:r w:rsidRPr="008D733D">
              <w:rPr>
                <w:rFonts w:eastAsia="Times New Roman"/>
                <w:lang w:eastAsia="en-US"/>
              </w:rPr>
              <w:t>высокий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28,4</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contextualSpacing/>
              <w:jc w:val="center"/>
              <w:rPr>
                <w:rFonts w:eastAsia="Calibri"/>
                <w:lang w:eastAsia="en-US"/>
              </w:rPr>
            </w:pPr>
            <w:r w:rsidRPr="008D733D">
              <w:rPr>
                <w:rFonts w:eastAsia="Calibri"/>
                <w:lang w:eastAsia="en-US"/>
              </w:rPr>
              <w:t>59,1</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jc w:val="center"/>
              <w:rPr>
                <w:lang w:eastAsia="en-US"/>
              </w:rPr>
            </w:pPr>
            <w:r w:rsidRPr="008D733D">
              <w:rPr>
                <w:lang w:eastAsia="en-US"/>
              </w:rPr>
              <w:t>100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p>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34</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 xml:space="preserve">Расчёты массы (объёма, количества вещества) продуктов реакции, если одно из веществ дано в избытке (имеет примеси). Расчёты с использованием понятия «массовая доля вещества в растворе».  Расчёты массовой или объёмной доли выхода продукта реакции от теоретически возможного. Расчёты массовой доли (массы) химического соединения в смеси </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ind w:hanging="112"/>
              <w:jc w:val="both"/>
              <w:rPr>
                <w:rFonts w:eastAsia="Times New Roman"/>
                <w:lang w:eastAsia="en-US"/>
              </w:rPr>
            </w:pPr>
            <w:r w:rsidRPr="008D733D">
              <w:rPr>
                <w:rFonts w:eastAsia="Times New Roman"/>
                <w:lang w:eastAsia="en-US"/>
              </w:rPr>
              <w:t>высокий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center"/>
              <w:rPr>
                <w:lang w:eastAsia="en-US"/>
              </w:rPr>
            </w:pPr>
            <w:r w:rsidRPr="008D733D">
              <w:rPr>
                <w:lang w:eastAsia="en-US"/>
              </w:rPr>
              <w:t>5,4</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9,1</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25,0</w:t>
            </w:r>
          </w:p>
        </w:tc>
      </w:tr>
      <w:tr w:rsidR="008B5EE5" w:rsidRPr="008D733D" w:rsidTr="008B5EE5">
        <w:trPr>
          <w:trHeight w:val="481"/>
        </w:trPr>
        <w:tc>
          <w:tcPr>
            <w:tcW w:w="577"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both"/>
              <w:rPr>
                <w:rFonts w:eastAsia="Times New Roman"/>
                <w:b/>
                <w:lang w:eastAsia="en-US"/>
              </w:rPr>
            </w:pPr>
            <w:r w:rsidRPr="008D733D">
              <w:rPr>
                <w:rFonts w:eastAsia="Times New Roman"/>
                <w:b/>
                <w:lang w:eastAsia="en-US"/>
              </w:rPr>
              <w:t>35</w:t>
            </w:r>
          </w:p>
        </w:tc>
        <w:tc>
          <w:tcPr>
            <w:tcW w:w="1374"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both"/>
            </w:pPr>
            <w:r w:rsidRPr="008D733D">
              <w:t>Установление молекулярной и структурной формулы вещества</w:t>
            </w:r>
          </w:p>
        </w:tc>
        <w:tc>
          <w:tcPr>
            <w:tcW w:w="763" w:type="pct"/>
            <w:tcBorders>
              <w:top w:val="single" w:sz="8" w:space="0" w:color="000000"/>
              <w:left w:val="single" w:sz="8" w:space="0" w:color="000000"/>
              <w:bottom w:val="single" w:sz="8" w:space="0" w:color="000000"/>
              <w:right w:val="single" w:sz="8" w:space="0" w:color="000000"/>
            </w:tcBorders>
            <w:vAlign w:val="center"/>
            <w:hideMark/>
          </w:tcPr>
          <w:p w:rsidR="008B5EE5" w:rsidRPr="008D733D" w:rsidRDefault="008B5EE5" w:rsidP="008D733D">
            <w:pPr>
              <w:autoSpaceDE w:val="0"/>
              <w:autoSpaceDN w:val="0"/>
              <w:adjustRightInd w:val="0"/>
              <w:ind w:hanging="112"/>
              <w:jc w:val="both"/>
              <w:rPr>
                <w:rFonts w:eastAsia="Times New Roman"/>
                <w:lang w:eastAsia="en-US"/>
              </w:rPr>
            </w:pPr>
            <w:r w:rsidRPr="008D733D">
              <w:rPr>
                <w:rFonts w:eastAsia="Times New Roman"/>
                <w:lang w:eastAsia="en-US"/>
              </w:rPr>
              <w:t>высокий</w:t>
            </w:r>
          </w:p>
        </w:tc>
        <w:tc>
          <w:tcPr>
            <w:tcW w:w="53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autoSpaceDE w:val="0"/>
              <w:autoSpaceDN w:val="0"/>
              <w:adjustRightInd w:val="0"/>
              <w:ind w:firstLine="67"/>
              <w:jc w:val="center"/>
              <w:rPr>
                <w:lang w:eastAsia="en-US"/>
              </w:rPr>
            </w:pPr>
            <w:r w:rsidRPr="008D733D">
              <w:rPr>
                <w:lang w:eastAsia="en-US"/>
              </w:rPr>
              <w:t>17,6</w:t>
            </w:r>
          </w:p>
        </w:tc>
        <w:tc>
          <w:tcPr>
            <w:tcW w:w="799"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0</w:t>
            </w:r>
          </w:p>
        </w:tc>
        <w:tc>
          <w:tcPr>
            <w:tcW w:w="515"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18,2</w:t>
            </w:r>
          </w:p>
        </w:tc>
        <w:tc>
          <w:tcPr>
            <w:tcW w:w="441" w:type="pct"/>
            <w:tcBorders>
              <w:top w:val="single" w:sz="8" w:space="0" w:color="000000"/>
              <w:left w:val="single" w:sz="8" w:space="0" w:color="000000"/>
              <w:bottom w:val="single" w:sz="8" w:space="0" w:color="000000"/>
              <w:right w:val="single" w:sz="8" w:space="0" w:color="000000"/>
            </w:tcBorders>
            <w:vAlign w:val="center"/>
          </w:tcPr>
          <w:p w:rsidR="008B5EE5" w:rsidRPr="008D733D" w:rsidRDefault="008B5EE5" w:rsidP="008D733D">
            <w:pPr>
              <w:jc w:val="center"/>
              <w:rPr>
                <w:lang w:eastAsia="en-US"/>
              </w:rPr>
            </w:pPr>
            <w:r w:rsidRPr="008D733D">
              <w:rPr>
                <w:lang w:eastAsia="en-US"/>
              </w:rPr>
              <w:t>100</w:t>
            </w:r>
          </w:p>
        </w:tc>
      </w:tr>
    </w:tbl>
    <w:p w:rsidR="008B5EE5" w:rsidRPr="008D733D" w:rsidRDefault="008B5EE5" w:rsidP="008D733D">
      <w:pPr>
        <w:ind w:firstLine="540"/>
        <w:jc w:val="both"/>
      </w:pPr>
    </w:p>
    <w:p w:rsidR="008B5EE5" w:rsidRPr="008B5EE5" w:rsidRDefault="008B5EE5" w:rsidP="008B5EE5">
      <w:pPr>
        <w:ind w:firstLine="709"/>
        <w:jc w:val="both"/>
      </w:pPr>
      <w:r w:rsidRPr="008B5EE5">
        <w:t>Анализ результатов выполнения участниками экзамена варианта 310 КИМ показал хорошие знания при решении заданий № 1, 2, 3, 5, 6,</w:t>
      </w:r>
      <w:r>
        <w:t xml:space="preserve"> </w:t>
      </w:r>
      <w:r w:rsidRPr="008B5EE5">
        <w:t>13,</w:t>
      </w:r>
      <w:r>
        <w:t xml:space="preserve"> </w:t>
      </w:r>
      <w:r w:rsidRPr="008B5EE5">
        <w:t>16,</w:t>
      </w:r>
      <w:r>
        <w:t xml:space="preserve"> </w:t>
      </w:r>
      <w:r w:rsidRPr="008B5EE5">
        <w:t>19, 24,</w:t>
      </w:r>
      <w:r>
        <w:t xml:space="preserve"> </w:t>
      </w:r>
      <w:r w:rsidRPr="008B5EE5">
        <w:t xml:space="preserve">28. </w:t>
      </w:r>
    </w:p>
    <w:p w:rsidR="008B5EE5" w:rsidRPr="008B5EE5" w:rsidRDefault="008B5EE5" w:rsidP="008B5EE5">
      <w:pPr>
        <w:ind w:firstLine="709"/>
        <w:jc w:val="both"/>
      </w:pPr>
      <w:r w:rsidRPr="008B5EE5">
        <w:t xml:space="preserve"> Высокий уровень знаний выпускники проявили при выполнении заданий № 6, 20, 21, 29, 31.</w:t>
      </w:r>
    </w:p>
    <w:p w:rsidR="008B5EE5" w:rsidRPr="008B5EE5" w:rsidRDefault="008B5EE5" w:rsidP="008B5EE5">
      <w:pPr>
        <w:ind w:firstLine="709"/>
        <w:jc w:val="both"/>
      </w:pPr>
      <w:r w:rsidRPr="008B5EE5">
        <w:t>Низкий уровень знаний как при решении заданий варианта 310 КИМ высокого и повышенного, так и  базового уровней сложности заданий № 9, 25, 30, 32, 34, 35.</w:t>
      </w:r>
    </w:p>
    <w:p w:rsidR="008B5EE5" w:rsidRPr="008B5EE5" w:rsidRDefault="008B5EE5" w:rsidP="008B5EE5">
      <w:pPr>
        <w:ind w:firstLine="709"/>
        <w:jc w:val="both"/>
      </w:pPr>
      <w:r w:rsidRPr="008B5EE5">
        <w:t>Результат выполнения заданий 1-3 ниже результатов выполнения аналогичных заданий других вариантов.</w:t>
      </w:r>
    </w:p>
    <w:p w:rsidR="008B5EE5" w:rsidRPr="008B5EE5" w:rsidRDefault="008B5EE5" w:rsidP="008B5EE5">
      <w:pPr>
        <w:ind w:firstLine="709"/>
        <w:jc w:val="both"/>
      </w:pPr>
      <w:r w:rsidRPr="008B5EE5">
        <w:t xml:space="preserve">С заданием № 4, которое предполагает умение прогнозировать свойства веществ на основе их кристаллической решетки справились лишь 37,8% выпускников, выполнявших вариант 310.  </w:t>
      </w:r>
    </w:p>
    <w:p w:rsidR="008B5EE5" w:rsidRPr="008B5EE5" w:rsidRDefault="008B5EE5" w:rsidP="008B5EE5">
      <w:pPr>
        <w:ind w:firstLine="709"/>
        <w:jc w:val="both"/>
      </w:pPr>
      <w:r w:rsidRPr="008B5EE5">
        <w:t>Затруднения также вызвали задания № 9 и 10, которые позволяют оценить знания свойств и генетическую взаимосвязь соединений серы и калия. Процент выполнения этих заданий в 1,6 раза меньше процента выполнения аналогичных заданий в других вариантах.</w:t>
      </w:r>
    </w:p>
    <w:p w:rsidR="008B5EE5" w:rsidRPr="008B5EE5" w:rsidRDefault="008B5EE5" w:rsidP="008B5EE5">
      <w:pPr>
        <w:ind w:firstLine="709"/>
        <w:jc w:val="both"/>
      </w:pPr>
      <w:r w:rsidRPr="008B5EE5">
        <w:lastRenderedPageBreak/>
        <w:t xml:space="preserve">Для всех групп выпускников трудными в выполнении оказались задания варианта 310 на свойства органических соединений: № 14 - 36,5%; № 17 - 37,8%; № 25 - 20,3%; № 33 - 28,4%; № 35 - 17,6%. </w:t>
      </w:r>
    </w:p>
    <w:p w:rsidR="008B5EE5" w:rsidRPr="008B5EE5" w:rsidRDefault="008B5EE5" w:rsidP="008B5EE5">
      <w:pPr>
        <w:ind w:firstLine="709"/>
        <w:jc w:val="both"/>
      </w:pPr>
      <w:r w:rsidRPr="008B5EE5">
        <w:t>Однако с заданиями  с развернутым ответом  высокого уровня сложности  № 33 и №34 выпускники, выполнявшие вариант 310 справились лучше, чем выпускники решавшие другие варианты.</w:t>
      </w:r>
    </w:p>
    <w:p w:rsidR="008B5EE5" w:rsidRPr="008B5EE5" w:rsidRDefault="008B5EE5" w:rsidP="008B5EE5">
      <w:pPr>
        <w:ind w:firstLine="709"/>
        <w:jc w:val="both"/>
      </w:pPr>
      <w:r w:rsidRPr="008B5EE5">
        <w:t>Средний процент выполнения этих заданий соответственно: № 33-28,4%, №35-17,6 % (вариант 310); № 33 - 22,2%, №35 -15,3 % (другие варианты).</w:t>
      </w:r>
    </w:p>
    <w:p w:rsidR="008B5EE5" w:rsidRPr="008B5EE5" w:rsidRDefault="008B5EE5" w:rsidP="008B5EE5">
      <w:pPr>
        <w:ind w:firstLine="709"/>
        <w:jc w:val="both"/>
      </w:pPr>
      <w:r w:rsidRPr="008B5EE5">
        <w:t xml:space="preserve">Наиболее успешно обучающиеся, выполнявшие вариант 310 справились со следующими заданиями:  № 5- 79,7%; № 6 – 86,5 %; № 16 – 68,9%; № 20 - 85,1%; № 21 - 70,3 %; № 28 - 75,7%; № 29 – 70,3%; № 31 – 75,7%.Средний процент выполнения данных заданий выше, чем при выполнении аналогичных заданий других вариантов, что говорит о  хороших знаниях классификации и номенклатуры неорганических веществ, характерных химических свойствах простых веществ, характерных химических свойствах углеводородов и способов их получения, скорости химической реакции и ее зависимости от различных факторов, теории электролитической диссоциации, окислительно-восстановительных реакций. Выпускники также показали высокие умения проводить расчеты объемных отношений газов при химической реакции, расчеты по известному количеству вещества, массе или объему одного из участвующих в реакции веществ. Эти знания  и умения являются базовыми и формируются с 8 класса. </w:t>
      </w:r>
    </w:p>
    <w:p w:rsidR="008B5EE5" w:rsidRPr="008B5EE5" w:rsidRDefault="008B5EE5" w:rsidP="008B5EE5">
      <w:pPr>
        <w:ind w:firstLine="709"/>
        <w:jc w:val="both"/>
      </w:pPr>
      <w:r w:rsidRPr="008B5EE5">
        <w:t>Процент выполнения заданий № 7, 13, 18, 19, 22, 23, 24, 26 и 27 ниже, чем при выполнении аналогичных заданий в других вариантах. Возможно, такой результат связан с  недостаточными знаниями у выпускников способов получения спиртов, свойств галогенводородов, классификации химических реакций, принципа Ле-Шателье, реакций полимеризации. Также трудности возникли при прогнозировании продуктов электролиза, отношения солей к гидролизу и проведении расчетов на нахождение массовой доли вещества в растворе после добавления в него соли и выпаривания воды.</w:t>
      </w:r>
    </w:p>
    <w:p w:rsidR="008B5EE5" w:rsidRPr="008B5EE5" w:rsidRDefault="008B5EE5" w:rsidP="008B5EE5">
      <w:pPr>
        <w:ind w:firstLine="709"/>
        <w:jc w:val="both"/>
      </w:pPr>
      <w:r w:rsidRPr="008B5EE5">
        <w:t>Задания высокого уровня сложности с развернутым ответом всегда вызывают затруднения у участников экзамена. В группе не преодолевших минимальный балл из выпускников, решавших вариант 310  только один выпукник справился с задание № 31. Выпускники, набравшие высокие тестовые баллы показали хорошие результаты выполнения заданий высокого уровня сложности. Однако на 100%  выполнить смогли лишь задание №31,33 и 35.</w:t>
      </w:r>
    </w:p>
    <w:p w:rsidR="008B5EE5" w:rsidRPr="008B5EE5" w:rsidRDefault="008B5EE5" w:rsidP="008B5EE5">
      <w:pPr>
        <w:ind w:firstLine="709"/>
        <w:jc w:val="both"/>
      </w:pPr>
      <w:r w:rsidRPr="008B5EE5">
        <w:t>Выпускники со средним тестовым баллом средне справились с номерами № 31,33. Задания №34 и №35 вызвали трудности у всех выпускников, выполнявших на экзамене вариант 310. При  решении задачи № 34 не все внимательно прочитали условие задачи и не  учли то</w:t>
      </w:r>
      <w:r w:rsidR="008D733D">
        <w:t>т</w:t>
      </w:r>
      <w:r w:rsidRPr="008B5EE5">
        <w:t xml:space="preserve"> факт, что разделили на две части, но в задач</w:t>
      </w:r>
      <w:r w:rsidR="008D733D">
        <w:t>е</w:t>
      </w:r>
      <w:r w:rsidRPr="008B5EE5">
        <w:t xml:space="preserve"> не указано, что части равные.</w:t>
      </w:r>
    </w:p>
    <w:p w:rsidR="008B5EE5" w:rsidRPr="008B5EE5" w:rsidRDefault="008B5EE5" w:rsidP="008B5EE5">
      <w:pPr>
        <w:ind w:firstLine="709"/>
        <w:jc w:val="both"/>
      </w:pPr>
      <w:r w:rsidRPr="008B5EE5">
        <w:t>Анализ результатов выполнения варианта 310 КИМ показывает хороший уровень решения заданий как базового, повышенного, так и высокого уровня сложности заданий в рамках определенных тем: «Окислительно-восстановительные реакции», «Классификация неорганических и органических веществ», «Скорость химической реакции», «Химическое равновесие», «Реакции ионного обмена», «Химическая связь», «Расчетные задачи базового уровня сложности».</w:t>
      </w:r>
    </w:p>
    <w:p w:rsidR="008B5EE5" w:rsidRPr="008B5EE5" w:rsidRDefault="008B5EE5" w:rsidP="008B5EE5">
      <w:pPr>
        <w:ind w:firstLine="709"/>
        <w:jc w:val="both"/>
      </w:pPr>
      <w:r w:rsidRPr="008B5EE5">
        <w:t xml:space="preserve">Однако прослеживается и закономерность в типичных ошибках, связанных с несформированностью знаний по разделу «Органическая химия» и  решении задач высокого уровня сложности. </w:t>
      </w:r>
    </w:p>
    <w:p w:rsidR="008B5EE5" w:rsidRPr="008B5EE5" w:rsidRDefault="008B5EE5" w:rsidP="008B5EE5">
      <w:pPr>
        <w:ind w:firstLine="709"/>
        <w:jc w:val="both"/>
      </w:pPr>
    </w:p>
    <w:p w:rsidR="008B5EE5" w:rsidRPr="008B5EE5" w:rsidRDefault="008B5EE5" w:rsidP="008D733D">
      <w:pPr>
        <w:pageBreakBefore/>
        <w:rPr>
          <w:b/>
        </w:rPr>
      </w:pPr>
      <w:r w:rsidRPr="008B5EE5">
        <w:rPr>
          <w:b/>
        </w:rPr>
        <w:lastRenderedPageBreak/>
        <w:t>4.3. Анализ  типичных ошибок и успешно освоенных выпускниками элементов содержания,  умениях и навыках при решении заданий с развернутым ответом</w:t>
      </w:r>
    </w:p>
    <w:p w:rsidR="008B5EE5" w:rsidRPr="008B5EE5" w:rsidRDefault="008B5EE5" w:rsidP="008B5EE5">
      <w:pPr>
        <w:jc w:val="right"/>
        <w:rPr>
          <w:i/>
        </w:rPr>
      </w:pPr>
      <w:r w:rsidRPr="008B5EE5">
        <w:rPr>
          <w:i/>
        </w:rPr>
        <w:t>Таблица 15.6</w:t>
      </w:r>
    </w:p>
    <w:tbl>
      <w:tblPr>
        <w:tblW w:w="5000" w:type="pct"/>
        <w:tblInd w:w="108" w:type="dxa"/>
        <w:tblLayout w:type="fixed"/>
        <w:tblLook w:val="04A0"/>
      </w:tblPr>
      <w:tblGrid>
        <w:gridCol w:w="709"/>
        <w:gridCol w:w="1646"/>
        <w:gridCol w:w="1933"/>
        <w:gridCol w:w="2667"/>
        <w:gridCol w:w="2759"/>
      </w:tblGrid>
      <w:tr w:rsidR="008B5EE5" w:rsidRPr="008B5EE5" w:rsidTr="008B5EE5">
        <w:trPr>
          <w:cantSplit/>
          <w:trHeight w:val="1038"/>
          <w:tblHeader/>
        </w:trPr>
        <w:tc>
          <w:tcPr>
            <w:tcW w:w="365" w:type="pct"/>
            <w:tcBorders>
              <w:top w:val="single" w:sz="8" w:space="0" w:color="000000"/>
              <w:left w:val="single" w:sz="8" w:space="0" w:color="000000"/>
              <w:bottom w:val="single" w:sz="8" w:space="0" w:color="000000"/>
              <w:right w:val="single" w:sz="8" w:space="0" w:color="000000"/>
            </w:tcBorders>
            <w:vAlign w:val="center"/>
            <w:hideMark/>
          </w:tcPr>
          <w:p w:rsidR="008B5EE5" w:rsidRPr="008B5EE5" w:rsidRDefault="008B5EE5" w:rsidP="008B5EE5">
            <w:pPr>
              <w:autoSpaceDE w:val="0"/>
              <w:autoSpaceDN w:val="0"/>
              <w:adjustRightInd w:val="0"/>
              <w:jc w:val="both"/>
              <w:rPr>
                <w:rFonts w:eastAsia="Times New Roman"/>
                <w:b/>
              </w:rPr>
            </w:pPr>
            <w:r w:rsidRPr="008B5EE5">
              <w:rPr>
                <w:rFonts w:eastAsia="Times New Roman"/>
                <w:b/>
                <w:bCs/>
              </w:rPr>
              <w:t>№</w:t>
            </w:r>
          </w:p>
        </w:tc>
        <w:tc>
          <w:tcPr>
            <w:tcW w:w="847" w:type="pct"/>
            <w:tcBorders>
              <w:top w:val="single" w:sz="8" w:space="0" w:color="000000"/>
              <w:left w:val="single" w:sz="8" w:space="0" w:color="000000"/>
              <w:bottom w:val="single" w:sz="8" w:space="0" w:color="000000"/>
              <w:right w:val="single" w:sz="8" w:space="0" w:color="000000"/>
            </w:tcBorders>
            <w:vAlign w:val="center"/>
          </w:tcPr>
          <w:p w:rsidR="008B5EE5" w:rsidRPr="008B5EE5" w:rsidRDefault="008B5EE5" w:rsidP="008B5EE5">
            <w:pPr>
              <w:autoSpaceDE w:val="0"/>
              <w:autoSpaceDN w:val="0"/>
              <w:adjustRightInd w:val="0"/>
              <w:jc w:val="both"/>
              <w:rPr>
                <w:rFonts w:eastAsia="Times New Roman"/>
                <w:b/>
              </w:rPr>
            </w:pPr>
            <w:r w:rsidRPr="008B5EE5">
              <w:rPr>
                <w:rFonts w:eastAsia="Times New Roman"/>
                <w:b/>
                <w:bCs/>
              </w:rPr>
              <w:t>Проверяемые элементы содержания</w:t>
            </w:r>
          </w:p>
          <w:p w:rsidR="008B5EE5" w:rsidRPr="008B5EE5" w:rsidRDefault="008B5EE5" w:rsidP="008B5EE5">
            <w:pPr>
              <w:autoSpaceDE w:val="0"/>
              <w:autoSpaceDN w:val="0"/>
              <w:adjustRightInd w:val="0"/>
              <w:jc w:val="both"/>
              <w:rPr>
                <w:rFonts w:eastAsia="Times New Roman"/>
                <w:b/>
              </w:rPr>
            </w:pPr>
          </w:p>
        </w:tc>
        <w:tc>
          <w:tcPr>
            <w:tcW w:w="995" w:type="pct"/>
            <w:tcBorders>
              <w:top w:val="single" w:sz="8" w:space="0" w:color="000000"/>
              <w:left w:val="single" w:sz="8" w:space="0" w:color="000000"/>
              <w:bottom w:val="single" w:sz="8" w:space="0" w:color="000000"/>
              <w:right w:val="single" w:sz="8" w:space="0" w:color="000000"/>
            </w:tcBorders>
            <w:vAlign w:val="center"/>
            <w:hideMark/>
          </w:tcPr>
          <w:p w:rsidR="008B5EE5" w:rsidRPr="008B5EE5" w:rsidRDefault="008B5EE5" w:rsidP="008B5EE5">
            <w:pPr>
              <w:autoSpaceDE w:val="0"/>
              <w:autoSpaceDN w:val="0"/>
              <w:adjustRightInd w:val="0"/>
              <w:jc w:val="both"/>
              <w:rPr>
                <w:rFonts w:eastAsia="Times New Roman"/>
                <w:b/>
              </w:rPr>
            </w:pPr>
            <w:r w:rsidRPr="008B5EE5">
              <w:rPr>
                <w:rFonts w:eastAsia="Times New Roman"/>
                <w:b/>
                <w:bCs/>
              </w:rPr>
              <w:t>Проверяемые умения</w:t>
            </w:r>
          </w:p>
        </w:tc>
        <w:tc>
          <w:tcPr>
            <w:tcW w:w="1373" w:type="pct"/>
            <w:tcBorders>
              <w:top w:val="single" w:sz="8" w:space="0" w:color="000000"/>
              <w:left w:val="single" w:sz="8" w:space="0" w:color="000000"/>
              <w:bottom w:val="single" w:sz="8" w:space="0" w:color="000000"/>
              <w:right w:val="single" w:sz="8" w:space="0" w:color="000000"/>
            </w:tcBorders>
            <w:vAlign w:val="center"/>
          </w:tcPr>
          <w:p w:rsidR="008B5EE5" w:rsidRPr="008B5EE5" w:rsidRDefault="008B5EE5" w:rsidP="008B5EE5">
            <w:pPr>
              <w:autoSpaceDE w:val="0"/>
              <w:autoSpaceDN w:val="0"/>
              <w:adjustRightInd w:val="0"/>
              <w:jc w:val="both"/>
              <w:rPr>
                <w:rFonts w:eastAsia="Times New Roman"/>
                <w:b/>
              </w:rPr>
            </w:pPr>
            <w:r w:rsidRPr="008B5EE5">
              <w:rPr>
                <w:rFonts w:eastAsia="Times New Roman"/>
                <w:b/>
              </w:rPr>
              <w:t>Типичные ошибки</w:t>
            </w:r>
          </w:p>
        </w:tc>
        <w:tc>
          <w:tcPr>
            <w:tcW w:w="1420" w:type="pct"/>
            <w:tcBorders>
              <w:top w:val="single" w:sz="8" w:space="0" w:color="000000"/>
              <w:left w:val="single" w:sz="8" w:space="0" w:color="000000"/>
              <w:bottom w:val="single" w:sz="8" w:space="0" w:color="000000"/>
              <w:right w:val="single" w:sz="8" w:space="0" w:color="000000"/>
            </w:tcBorders>
            <w:vAlign w:val="center"/>
            <w:hideMark/>
          </w:tcPr>
          <w:p w:rsidR="008B5EE5" w:rsidRPr="008B5EE5" w:rsidRDefault="008B5EE5" w:rsidP="008B5EE5">
            <w:pPr>
              <w:autoSpaceDE w:val="0"/>
              <w:autoSpaceDN w:val="0"/>
              <w:adjustRightInd w:val="0"/>
              <w:jc w:val="both"/>
              <w:rPr>
                <w:rFonts w:eastAsia="Times New Roman"/>
                <w:b/>
                <w:bCs/>
              </w:rPr>
            </w:pPr>
            <w:r w:rsidRPr="008B5EE5">
              <w:rPr>
                <w:b/>
              </w:rPr>
              <w:t>Успешно освоенные элементы содержания, умения и навыки</w:t>
            </w:r>
          </w:p>
        </w:tc>
      </w:tr>
      <w:tr w:rsidR="008B5EE5" w:rsidRPr="008B5EE5" w:rsidTr="008B5EE5">
        <w:trPr>
          <w:trHeight w:val="3385"/>
        </w:trPr>
        <w:tc>
          <w:tcPr>
            <w:tcW w:w="365"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30</w:t>
            </w:r>
          </w:p>
          <w:p w:rsidR="008B5EE5" w:rsidRPr="008B5EE5" w:rsidRDefault="008B5EE5" w:rsidP="008B5EE5">
            <w:pPr>
              <w:autoSpaceDE w:val="0"/>
              <w:autoSpaceDN w:val="0"/>
              <w:adjustRightInd w:val="0"/>
              <w:ind w:firstLine="67"/>
              <w:jc w:val="both"/>
              <w:rPr>
                <w:rFonts w:eastAsia="Times New Roman"/>
              </w:rPr>
            </w:pPr>
          </w:p>
        </w:tc>
        <w:tc>
          <w:tcPr>
            <w:tcW w:w="847" w:type="pct"/>
            <w:tcBorders>
              <w:top w:val="single" w:sz="8" w:space="0" w:color="000000"/>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Степень окисления химического элемента, окислитель, восстановитель, электронный баланс</w:t>
            </w:r>
          </w:p>
        </w:tc>
        <w:tc>
          <w:tcPr>
            <w:tcW w:w="995" w:type="pct"/>
            <w:tcBorders>
              <w:top w:val="single" w:sz="8" w:space="0" w:color="000000"/>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jc w:val="both"/>
              <w:rPr>
                <w:rFonts w:eastAsia="Times New Roman"/>
              </w:rPr>
            </w:pPr>
            <w:r w:rsidRPr="008B5EE5">
              <w:rPr>
                <w:rFonts w:eastAsia="Times New Roman"/>
              </w:rPr>
              <w:t>Определять степень окисления элементов, составлять электронный баланс, составлять уравнение реакции на основе электронного баланса</w:t>
            </w:r>
          </w:p>
        </w:tc>
        <w:tc>
          <w:tcPr>
            <w:tcW w:w="1373"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1.Записывают уравнения реакций, которые не могут происходить практически.</w:t>
            </w:r>
          </w:p>
          <w:p w:rsidR="008B5EE5" w:rsidRPr="008B5EE5" w:rsidRDefault="008B5EE5" w:rsidP="008B5EE5">
            <w:pPr>
              <w:autoSpaceDE w:val="0"/>
              <w:autoSpaceDN w:val="0"/>
              <w:adjustRightInd w:val="0"/>
              <w:jc w:val="both"/>
              <w:rPr>
                <w:rFonts w:eastAsia="Times New Roman"/>
              </w:rPr>
            </w:pPr>
            <w:r w:rsidRPr="008B5EE5">
              <w:rPr>
                <w:rFonts w:eastAsia="Times New Roman"/>
              </w:rPr>
              <w:t>2. Не учитывают характер среды</w:t>
            </w:r>
          </w:p>
          <w:p w:rsidR="008B5EE5" w:rsidRPr="008B5EE5" w:rsidRDefault="008B5EE5" w:rsidP="008B5EE5">
            <w:pPr>
              <w:autoSpaceDE w:val="0"/>
              <w:autoSpaceDN w:val="0"/>
              <w:adjustRightInd w:val="0"/>
              <w:jc w:val="both"/>
              <w:rPr>
                <w:rFonts w:eastAsia="Times New Roman"/>
              </w:rPr>
            </w:pPr>
            <w:r w:rsidRPr="008B5EE5">
              <w:rPr>
                <w:rFonts w:eastAsia="Times New Roman"/>
              </w:rPr>
              <w:t>3. В щелочной среде получают дихромат, а не хромат.</w:t>
            </w:r>
          </w:p>
          <w:p w:rsidR="008B5EE5" w:rsidRPr="008B5EE5" w:rsidRDefault="008B5EE5" w:rsidP="008B5EE5">
            <w:pPr>
              <w:autoSpaceDE w:val="0"/>
              <w:autoSpaceDN w:val="0"/>
              <w:adjustRightInd w:val="0"/>
              <w:jc w:val="both"/>
              <w:rPr>
                <w:rFonts w:eastAsia="Times New Roman"/>
              </w:rPr>
            </w:pPr>
            <w:r w:rsidRPr="008B5EE5">
              <w:rPr>
                <w:rFonts w:eastAsia="Times New Roman"/>
              </w:rPr>
              <w:t>4. Затруднения в выборе окислителя и восстановителя из перечня веществ</w:t>
            </w:r>
          </w:p>
          <w:p w:rsidR="008B5EE5" w:rsidRPr="008B5EE5" w:rsidRDefault="008B5EE5" w:rsidP="008B5EE5">
            <w:pPr>
              <w:autoSpaceDE w:val="0"/>
              <w:autoSpaceDN w:val="0"/>
              <w:adjustRightInd w:val="0"/>
              <w:jc w:val="both"/>
              <w:rPr>
                <w:rFonts w:eastAsia="Times New Roman"/>
              </w:rPr>
            </w:pPr>
            <w:r w:rsidRPr="008B5EE5">
              <w:rPr>
                <w:rFonts w:eastAsia="Times New Roman"/>
              </w:rPr>
              <w:t>5. Путают заряд иона и степень окисления</w:t>
            </w:r>
          </w:p>
          <w:p w:rsidR="008B5EE5" w:rsidRPr="008B5EE5" w:rsidRDefault="008B5EE5" w:rsidP="008B5EE5">
            <w:pPr>
              <w:autoSpaceDE w:val="0"/>
              <w:autoSpaceDN w:val="0"/>
              <w:adjustRightInd w:val="0"/>
              <w:jc w:val="both"/>
              <w:rPr>
                <w:rFonts w:eastAsia="Times New Roman"/>
              </w:rPr>
            </w:pPr>
            <w:r w:rsidRPr="008B5EE5">
              <w:rPr>
                <w:rFonts w:eastAsia="Times New Roman"/>
              </w:rPr>
              <w:t>6. Путают соли кислородсодержащих кислот галогенов</w:t>
            </w:r>
          </w:p>
        </w:tc>
        <w:tc>
          <w:tcPr>
            <w:tcW w:w="1420"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jc w:val="both"/>
              <w:rPr>
                <w:rFonts w:eastAsia="Times New Roman"/>
              </w:rPr>
            </w:pPr>
            <w:r w:rsidRPr="008B5EE5">
              <w:rPr>
                <w:rFonts w:eastAsia="Times New Roman"/>
              </w:rPr>
              <w:t>1.Определяют степень окисления</w:t>
            </w:r>
          </w:p>
          <w:p w:rsidR="008B5EE5" w:rsidRPr="008B5EE5" w:rsidRDefault="008B5EE5" w:rsidP="008B5EE5">
            <w:pPr>
              <w:jc w:val="both"/>
              <w:rPr>
                <w:rFonts w:eastAsia="Times New Roman"/>
              </w:rPr>
            </w:pPr>
            <w:r w:rsidRPr="008B5EE5">
              <w:rPr>
                <w:rFonts w:eastAsia="Times New Roman"/>
              </w:rPr>
              <w:t>2. Определяют восстановитель и окислитель</w:t>
            </w:r>
          </w:p>
          <w:p w:rsidR="008B5EE5" w:rsidRPr="008B5EE5" w:rsidRDefault="008B5EE5" w:rsidP="008B5EE5">
            <w:pPr>
              <w:jc w:val="both"/>
              <w:rPr>
                <w:rFonts w:eastAsia="Times New Roman"/>
              </w:rPr>
            </w:pPr>
            <w:r w:rsidRPr="008B5EE5">
              <w:rPr>
                <w:rFonts w:eastAsia="Times New Roman"/>
              </w:rPr>
              <w:t>3.Правильно составляют электронный баланс</w:t>
            </w:r>
          </w:p>
        </w:tc>
      </w:tr>
      <w:tr w:rsidR="008B5EE5" w:rsidRPr="008B5EE5" w:rsidTr="008B5EE5">
        <w:trPr>
          <w:trHeight w:val="420"/>
        </w:trPr>
        <w:tc>
          <w:tcPr>
            <w:tcW w:w="365"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31</w:t>
            </w:r>
          </w:p>
        </w:tc>
        <w:tc>
          <w:tcPr>
            <w:tcW w:w="847"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Реакции ионного обмена, молекулярное, полное, сокращенное ионные уравнения</w:t>
            </w:r>
          </w:p>
        </w:tc>
        <w:tc>
          <w:tcPr>
            <w:tcW w:w="995"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hanging="112"/>
              <w:jc w:val="both"/>
              <w:rPr>
                <w:rFonts w:eastAsia="Times New Roman"/>
              </w:rPr>
            </w:pPr>
            <w:r w:rsidRPr="008B5EE5">
              <w:rPr>
                <w:rFonts w:eastAsia="Times New Roman"/>
              </w:rPr>
              <w:t xml:space="preserve"> Составлять молекулярное, полное, сокращенное ионные уравнения</w:t>
            </w:r>
          </w:p>
        </w:tc>
        <w:tc>
          <w:tcPr>
            <w:tcW w:w="1373"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1.Записывают уравнения реакций ионного обмена, которые не происходят</w:t>
            </w:r>
          </w:p>
          <w:p w:rsidR="008B5EE5" w:rsidRPr="008B5EE5" w:rsidRDefault="008B5EE5" w:rsidP="008B5EE5">
            <w:pPr>
              <w:autoSpaceDE w:val="0"/>
              <w:autoSpaceDN w:val="0"/>
              <w:adjustRightInd w:val="0"/>
              <w:jc w:val="both"/>
              <w:rPr>
                <w:rFonts w:eastAsia="Times New Roman"/>
              </w:rPr>
            </w:pPr>
            <w:r w:rsidRPr="008B5EE5">
              <w:rPr>
                <w:rFonts w:eastAsia="Times New Roman"/>
              </w:rPr>
              <w:t>2.Записывают диссоциацию слабых электролитов</w:t>
            </w:r>
          </w:p>
          <w:p w:rsidR="008B5EE5" w:rsidRPr="008B5EE5" w:rsidRDefault="008B5EE5" w:rsidP="008B5EE5">
            <w:pPr>
              <w:autoSpaceDE w:val="0"/>
              <w:autoSpaceDN w:val="0"/>
              <w:adjustRightInd w:val="0"/>
              <w:jc w:val="both"/>
              <w:rPr>
                <w:rFonts w:eastAsia="Times New Roman"/>
              </w:rPr>
            </w:pPr>
            <w:r w:rsidRPr="008B5EE5">
              <w:rPr>
                <w:rFonts w:eastAsia="Times New Roman"/>
              </w:rPr>
              <w:t>3. Путают заряд иона и степень окисления</w:t>
            </w:r>
          </w:p>
        </w:tc>
        <w:tc>
          <w:tcPr>
            <w:tcW w:w="1420" w:type="pct"/>
            <w:tcBorders>
              <w:top w:val="single" w:sz="8" w:space="0" w:color="000000"/>
              <w:left w:val="single" w:sz="8" w:space="0" w:color="000000"/>
              <w:bottom w:val="single" w:sz="4" w:space="0" w:color="auto"/>
              <w:right w:val="single" w:sz="8" w:space="0" w:color="000000"/>
            </w:tcBorders>
            <w:vAlign w:val="center"/>
          </w:tcPr>
          <w:p w:rsidR="008B5EE5" w:rsidRPr="008B5EE5" w:rsidRDefault="008B5EE5" w:rsidP="008B5EE5">
            <w:pPr>
              <w:jc w:val="both"/>
              <w:rPr>
                <w:rFonts w:eastAsia="Times New Roman"/>
              </w:rPr>
            </w:pPr>
            <w:r w:rsidRPr="008B5EE5">
              <w:rPr>
                <w:rFonts w:eastAsia="Times New Roman"/>
              </w:rPr>
              <w:t>1.Составляют ионные полные и сокращенные уравнения на основании молекулярных</w:t>
            </w:r>
          </w:p>
        </w:tc>
      </w:tr>
      <w:tr w:rsidR="008B5EE5" w:rsidRPr="008B5EE5" w:rsidTr="008B5EE5">
        <w:trPr>
          <w:trHeight w:val="615"/>
        </w:trPr>
        <w:tc>
          <w:tcPr>
            <w:tcW w:w="365"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firstLine="67"/>
              <w:jc w:val="both"/>
              <w:rPr>
                <w:rFonts w:eastAsia="Times New Roman"/>
              </w:rPr>
            </w:pPr>
          </w:p>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32</w:t>
            </w:r>
          </w:p>
          <w:p w:rsidR="008B5EE5" w:rsidRPr="008B5EE5" w:rsidRDefault="008B5EE5" w:rsidP="008B5EE5">
            <w:pPr>
              <w:autoSpaceDE w:val="0"/>
              <w:autoSpaceDN w:val="0"/>
              <w:adjustRightInd w:val="0"/>
              <w:ind w:firstLine="67"/>
              <w:jc w:val="both"/>
              <w:rPr>
                <w:rFonts w:eastAsia="Times New Roman"/>
              </w:rPr>
            </w:pPr>
          </w:p>
        </w:tc>
        <w:tc>
          <w:tcPr>
            <w:tcW w:w="847"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Характерные химические свойства неорганических веществ различных классов, генетическая связь неорганических веществ</w:t>
            </w:r>
          </w:p>
        </w:tc>
        <w:tc>
          <w:tcPr>
            <w:tcW w:w="995"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hanging="112"/>
              <w:jc w:val="both"/>
              <w:rPr>
                <w:rFonts w:eastAsia="Times New Roman"/>
              </w:rPr>
            </w:pPr>
            <w:r w:rsidRPr="008B5EE5">
              <w:rPr>
                <w:rFonts w:eastAsia="Times New Roman"/>
              </w:rPr>
              <w:t>Подтверждать существование генетической взаимосвязи между веществами различных классов путем составления уравнений соответствующих реакций</w:t>
            </w:r>
          </w:p>
        </w:tc>
        <w:tc>
          <w:tcPr>
            <w:tcW w:w="1373"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1.Плохо знают реакции сплавления карбонатов с амфотерными оксидами</w:t>
            </w:r>
          </w:p>
          <w:p w:rsidR="008B5EE5" w:rsidRPr="008B5EE5" w:rsidRDefault="008B5EE5" w:rsidP="008B5EE5">
            <w:pPr>
              <w:autoSpaceDE w:val="0"/>
              <w:autoSpaceDN w:val="0"/>
              <w:adjustRightInd w:val="0"/>
              <w:jc w:val="both"/>
              <w:rPr>
                <w:rFonts w:eastAsia="Times New Roman"/>
              </w:rPr>
            </w:pPr>
            <w:r w:rsidRPr="008B5EE5">
              <w:rPr>
                <w:rFonts w:eastAsia="Times New Roman"/>
              </w:rPr>
              <w:t xml:space="preserve"> 2.Ошибки при составлении уравнений реакций с сульфидов с концентрированной азотной кислотой.</w:t>
            </w:r>
          </w:p>
          <w:p w:rsidR="008B5EE5" w:rsidRPr="008B5EE5" w:rsidRDefault="008B5EE5" w:rsidP="008B5EE5">
            <w:pPr>
              <w:autoSpaceDE w:val="0"/>
              <w:autoSpaceDN w:val="0"/>
              <w:adjustRightInd w:val="0"/>
              <w:jc w:val="both"/>
              <w:rPr>
                <w:rFonts w:eastAsia="Times New Roman"/>
              </w:rPr>
            </w:pPr>
            <w:r w:rsidRPr="008B5EE5">
              <w:rPr>
                <w:rFonts w:eastAsia="Times New Roman"/>
              </w:rPr>
              <w:t>3. Не учитывают совместный гидролиз</w:t>
            </w:r>
          </w:p>
          <w:p w:rsidR="008B5EE5" w:rsidRPr="008B5EE5" w:rsidRDefault="008B5EE5" w:rsidP="008B5EE5">
            <w:pPr>
              <w:autoSpaceDE w:val="0"/>
              <w:autoSpaceDN w:val="0"/>
              <w:adjustRightInd w:val="0"/>
              <w:jc w:val="both"/>
              <w:rPr>
                <w:rFonts w:eastAsia="Times New Roman"/>
              </w:rPr>
            </w:pPr>
            <w:r w:rsidRPr="008B5EE5">
              <w:rPr>
                <w:rFonts w:eastAsia="Times New Roman"/>
              </w:rPr>
              <w:t>4. Ошибки в составлении продуктов реакций с концентрированными серной и азотной кислотами</w:t>
            </w:r>
          </w:p>
          <w:p w:rsidR="008B5EE5" w:rsidRPr="008B5EE5" w:rsidRDefault="008B5EE5" w:rsidP="008B5EE5">
            <w:pPr>
              <w:autoSpaceDE w:val="0"/>
              <w:autoSpaceDN w:val="0"/>
              <w:adjustRightInd w:val="0"/>
              <w:jc w:val="both"/>
              <w:rPr>
                <w:rFonts w:eastAsia="Times New Roman"/>
              </w:rPr>
            </w:pPr>
            <w:r w:rsidRPr="008B5EE5">
              <w:rPr>
                <w:rFonts w:eastAsia="Times New Roman"/>
              </w:rPr>
              <w:lastRenderedPageBreak/>
              <w:t>5.Неверно определяют продукты ОВР</w:t>
            </w:r>
          </w:p>
        </w:tc>
        <w:tc>
          <w:tcPr>
            <w:tcW w:w="1420"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contextualSpacing/>
              <w:jc w:val="both"/>
              <w:rPr>
                <w:rFonts w:eastAsia="Times New Roman"/>
              </w:rPr>
            </w:pPr>
            <w:r w:rsidRPr="008B5EE5">
              <w:rPr>
                <w:rFonts w:eastAsia="Times New Roman"/>
              </w:rPr>
              <w:lastRenderedPageBreak/>
              <w:t>1.Хорошо составляют  уравнения реакций  ионного обмена</w:t>
            </w:r>
          </w:p>
          <w:p w:rsidR="008B5EE5" w:rsidRPr="008B5EE5" w:rsidRDefault="008B5EE5" w:rsidP="008B5EE5">
            <w:pPr>
              <w:contextualSpacing/>
              <w:jc w:val="both"/>
              <w:rPr>
                <w:rFonts w:eastAsia="Times New Roman"/>
              </w:rPr>
            </w:pPr>
            <w:r w:rsidRPr="008B5EE5">
              <w:rPr>
                <w:rFonts w:eastAsia="Times New Roman"/>
              </w:rPr>
              <w:t>2.Правильно расставлены коэффициенты в уравнениях реакций</w:t>
            </w:r>
          </w:p>
        </w:tc>
      </w:tr>
      <w:tr w:rsidR="008B5EE5" w:rsidRPr="008B5EE5" w:rsidTr="008B5EE5">
        <w:trPr>
          <w:trHeight w:val="70"/>
        </w:trPr>
        <w:tc>
          <w:tcPr>
            <w:tcW w:w="365"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lastRenderedPageBreak/>
              <w:t>33</w:t>
            </w:r>
          </w:p>
          <w:p w:rsidR="008B5EE5" w:rsidRPr="008B5EE5" w:rsidRDefault="008B5EE5" w:rsidP="008B5EE5">
            <w:pPr>
              <w:autoSpaceDE w:val="0"/>
              <w:autoSpaceDN w:val="0"/>
              <w:adjustRightInd w:val="0"/>
              <w:ind w:firstLine="67"/>
              <w:jc w:val="both"/>
              <w:rPr>
                <w:rFonts w:eastAsia="Times New Roman"/>
              </w:rPr>
            </w:pPr>
          </w:p>
        </w:tc>
        <w:tc>
          <w:tcPr>
            <w:tcW w:w="847"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Характерные химические свойства органических веществ различных классов, генетическая связь органических веществ, механизмы реакций в органической химии</w:t>
            </w:r>
          </w:p>
        </w:tc>
        <w:tc>
          <w:tcPr>
            <w:tcW w:w="995"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ind w:hanging="112"/>
              <w:jc w:val="both"/>
              <w:rPr>
                <w:rFonts w:eastAsia="Times New Roman"/>
              </w:rPr>
            </w:pPr>
            <w:r w:rsidRPr="008B5EE5">
              <w:rPr>
                <w:rFonts w:eastAsia="Times New Roman"/>
              </w:rPr>
              <w:t>Подтверждать существование генетической взаимосвязи между веществами различных классов путем составления уравнений соответствующих реакций с учетом заданных условий их проведении</w:t>
            </w:r>
          </w:p>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ind w:hanging="112"/>
              <w:jc w:val="both"/>
              <w:rPr>
                <w:rFonts w:eastAsia="Times New Roman"/>
              </w:rPr>
            </w:pPr>
          </w:p>
          <w:p w:rsidR="008B5EE5" w:rsidRPr="008B5EE5" w:rsidRDefault="008B5EE5" w:rsidP="008B5EE5">
            <w:pPr>
              <w:autoSpaceDE w:val="0"/>
              <w:autoSpaceDN w:val="0"/>
              <w:adjustRightInd w:val="0"/>
              <w:jc w:val="both"/>
              <w:rPr>
                <w:rFonts w:eastAsia="Times New Roman"/>
              </w:rPr>
            </w:pPr>
          </w:p>
        </w:tc>
        <w:tc>
          <w:tcPr>
            <w:tcW w:w="1373"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1.Ошибки в составлении реакции Вюрца</w:t>
            </w:r>
          </w:p>
          <w:p w:rsidR="008B5EE5" w:rsidRPr="008B5EE5" w:rsidRDefault="008B5EE5" w:rsidP="008B5EE5">
            <w:pPr>
              <w:autoSpaceDE w:val="0"/>
              <w:autoSpaceDN w:val="0"/>
              <w:adjustRightInd w:val="0"/>
              <w:jc w:val="both"/>
              <w:rPr>
                <w:rFonts w:eastAsia="Times New Roman"/>
              </w:rPr>
            </w:pPr>
            <w:r w:rsidRPr="008B5EE5">
              <w:rPr>
                <w:rFonts w:eastAsia="Times New Roman"/>
              </w:rPr>
              <w:t>2.Ошибки в расстановке коэффициентов в уравнениях окислительно-восстановительных реакций с участием органических соединений</w:t>
            </w:r>
          </w:p>
          <w:p w:rsidR="008B5EE5" w:rsidRPr="008B5EE5" w:rsidRDefault="008B5EE5" w:rsidP="008B5EE5">
            <w:pPr>
              <w:autoSpaceDE w:val="0"/>
              <w:autoSpaceDN w:val="0"/>
              <w:adjustRightInd w:val="0"/>
              <w:jc w:val="both"/>
              <w:rPr>
                <w:rFonts w:eastAsia="Times New Roman"/>
              </w:rPr>
            </w:pPr>
            <w:r w:rsidRPr="008B5EE5">
              <w:rPr>
                <w:rFonts w:eastAsia="Times New Roman"/>
              </w:rPr>
              <w:t>3.Получение алкенов из дигалогенпроизводных</w:t>
            </w:r>
          </w:p>
          <w:p w:rsidR="008B5EE5" w:rsidRPr="008B5EE5" w:rsidRDefault="008B5EE5" w:rsidP="008B5EE5">
            <w:pPr>
              <w:autoSpaceDE w:val="0"/>
              <w:autoSpaceDN w:val="0"/>
              <w:adjustRightInd w:val="0"/>
              <w:jc w:val="both"/>
              <w:rPr>
                <w:rFonts w:eastAsia="Times New Roman"/>
              </w:rPr>
            </w:pPr>
            <w:r w:rsidRPr="008B5EE5">
              <w:rPr>
                <w:rFonts w:eastAsia="Times New Roman"/>
              </w:rPr>
              <w:t>4. Ошибки в карбидном способе получения ацетилена</w:t>
            </w:r>
          </w:p>
        </w:tc>
        <w:tc>
          <w:tcPr>
            <w:tcW w:w="1420"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jc w:val="both"/>
              <w:rPr>
                <w:rFonts w:eastAsia="Times New Roman"/>
              </w:rPr>
            </w:pPr>
            <w:r w:rsidRPr="008B5EE5">
              <w:rPr>
                <w:rFonts w:eastAsia="Times New Roman"/>
              </w:rPr>
              <w:t>1.Реакции элиминирования со спиртовым раствором гидроксида калия</w:t>
            </w:r>
          </w:p>
          <w:p w:rsidR="008B5EE5" w:rsidRPr="008B5EE5" w:rsidRDefault="008B5EE5" w:rsidP="008B5EE5">
            <w:pPr>
              <w:autoSpaceDE w:val="0"/>
              <w:autoSpaceDN w:val="0"/>
              <w:adjustRightInd w:val="0"/>
              <w:jc w:val="both"/>
              <w:rPr>
                <w:rFonts w:eastAsia="Times New Roman"/>
              </w:rPr>
            </w:pPr>
            <w:r w:rsidRPr="008B5EE5">
              <w:rPr>
                <w:rFonts w:eastAsia="Times New Roman"/>
              </w:rPr>
              <w:t>2.Правильно составлены  уравнения окислительно-восстановительных реакций с участием органических соединений</w:t>
            </w:r>
          </w:p>
          <w:p w:rsidR="008B5EE5" w:rsidRPr="008B5EE5" w:rsidRDefault="008B5EE5" w:rsidP="008B5EE5">
            <w:pPr>
              <w:autoSpaceDE w:val="0"/>
              <w:autoSpaceDN w:val="0"/>
              <w:adjustRightInd w:val="0"/>
              <w:jc w:val="both"/>
              <w:rPr>
                <w:rFonts w:eastAsia="Times New Roman"/>
              </w:rPr>
            </w:pPr>
            <w:r w:rsidRPr="008B5EE5">
              <w:rPr>
                <w:rFonts w:eastAsia="Times New Roman"/>
              </w:rPr>
              <w:t>3.Реакции дегидрирования, бромирования</w:t>
            </w:r>
          </w:p>
          <w:p w:rsidR="008B5EE5" w:rsidRPr="008B5EE5" w:rsidRDefault="008B5EE5" w:rsidP="008B5EE5">
            <w:pPr>
              <w:autoSpaceDE w:val="0"/>
              <w:autoSpaceDN w:val="0"/>
              <w:adjustRightInd w:val="0"/>
              <w:jc w:val="both"/>
              <w:rPr>
                <w:rFonts w:eastAsia="Times New Roman"/>
              </w:rPr>
            </w:pPr>
            <w:r w:rsidRPr="008B5EE5">
              <w:rPr>
                <w:rFonts w:eastAsia="Times New Roman"/>
              </w:rPr>
              <w:t>4. Реакция окисления пропанола-2 до кетона</w:t>
            </w:r>
          </w:p>
          <w:p w:rsidR="008B5EE5" w:rsidRPr="008B5EE5" w:rsidRDefault="008B5EE5" w:rsidP="008B5EE5">
            <w:pPr>
              <w:autoSpaceDE w:val="0"/>
              <w:autoSpaceDN w:val="0"/>
              <w:adjustRightInd w:val="0"/>
              <w:jc w:val="both"/>
              <w:rPr>
                <w:rFonts w:eastAsia="Times New Roman"/>
              </w:rPr>
            </w:pPr>
            <w:r w:rsidRPr="008B5EE5">
              <w:rPr>
                <w:rFonts w:eastAsia="Times New Roman"/>
              </w:rPr>
              <w:t>5.Генетическая взаимосвязь органических веществ</w:t>
            </w:r>
          </w:p>
          <w:p w:rsidR="008B5EE5" w:rsidRPr="008B5EE5" w:rsidRDefault="008B5EE5" w:rsidP="008B5EE5">
            <w:pPr>
              <w:jc w:val="both"/>
              <w:rPr>
                <w:rFonts w:eastAsia="Times New Roman"/>
              </w:rPr>
            </w:pPr>
          </w:p>
        </w:tc>
      </w:tr>
      <w:tr w:rsidR="008B5EE5" w:rsidRPr="008B5EE5" w:rsidTr="008B5EE5">
        <w:trPr>
          <w:trHeight w:val="70"/>
        </w:trPr>
        <w:tc>
          <w:tcPr>
            <w:tcW w:w="365"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t>34</w:t>
            </w:r>
          </w:p>
        </w:tc>
        <w:tc>
          <w:tcPr>
            <w:tcW w:w="847"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jc w:val="both"/>
              <w:rPr>
                <w:rFonts w:eastAsia="Times New Roman"/>
              </w:rPr>
            </w:pPr>
            <w:r w:rsidRPr="008B5EE5">
              <w:rPr>
                <w:rFonts w:eastAsia="Times New Roman"/>
              </w:rPr>
              <w:t>Количественные отношения в химии: количества вещества, молярная масса, молярный объем, массовая доля вещества в растворе и в смеси</w:t>
            </w:r>
          </w:p>
        </w:tc>
        <w:tc>
          <w:tcPr>
            <w:tcW w:w="995"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hanging="112"/>
              <w:jc w:val="both"/>
              <w:rPr>
                <w:rFonts w:eastAsia="Times New Roman"/>
              </w:rPr>
            </w:pPr>
            <w:r w:rsidRPr="008B5EE5">
              <w:rPr>
                <w:rFonts w:eastAsia="Times New Roman"/>
              </w:rPr>
              <w:t>Проводить расчеты по уравнению (или схеме) химической реакции на основе стехиометрических соотношений реагирующих веществ</w:t>
            </w:r>
          </w:p>
        </w:tc>
        <w:tc>
          <w:tcPr>
            <w:tcW w:w="1373"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1.Плохо понимают условия задачи: когда раствор разделяют на две части, это не обозначает, что обязательно равные части</w:t>
            </w:r>
          </w:p>
          <w:p w:rsidR="008B5EE5" w:rsidRPr="008B5EE5" w:rsidRDefault="008B5EE5" w:rsidP="008B5EE5">
            <w:pPr>
              <w:autoSpaceDE w:val="0"/>
              <w:autoSpaceDN w:val="0"/>
              <w:adjustRightInd w:val="0"/>
              <w:jc w:val="both"/>
              <w:rPr>
                <w:rFonts w:eastAsia="Times New Roman"/>
              </w:rPr>
            </w:pPr>
            <w:r w:rsidRPr="008B5EE5">
              <w:rPr>
                <w:rFonts w:eastAsia="Times New Roman"/>
              </w:rPr>
              <w:t>2.Не учитывают, что при избытке щелочи с солью алюминия образуется комплексное соединение, а не гидроксид алюминия</w:t>
            </w:r>
          </w:p>
          <w:p w:rsidR="008B5EE5" w:rsidRPr="008B5EE5" w:rsidRDefault="008B5EE5" w:rsidP="008B5EE5">
            <w:pPr>
              <w:autoSpaceDE w:val="0"/>
              <w:autoSpaceDN w:val="0"/>
              <w:adjustRightInd w:val="0"/>
              <w:jc w:val="both"/>
              <w:rPr>
                <w:rFonts w:eastAsia="Times New Roman"/>
              </w:rPr>
            </w:pPr>
            <w:r w:rsidRPr="008B5EE5">
              <w:rPr>
                <w:rFonts w:eastAsia="Times New Roman"/>
              </w:rPr>
              <w:t>3.Ошибки в расчете массы раствора</w:t>
            </w:r>
          </w:p>
          <w:p w:rsidR="008B5EE5" w:rsidRPr="008B5EE5" w:rsidRDefault="008B5EE5" w:rsidP="008B5EE5">
            <w:pPr>
              <w:autoSpaceDE w:val="0"/>
              <w:autoSpaceDN w:val="0"/>
              <w:adjustRightInd w:val="0"/>
              <w:jc w:val="both"/>
              <w:rPr>
                <w:rFonts w:eastAsia="Times New Roman"/>
              </w:rPr>
            </w:pPr>
            <w:r w:rsidRPr="008B5EE5">
              <w:rPr>
                <w:rFonts w:eastAsia="Times New Roman"/>
              </w:rPr>
              <w:t>4. Математические ошибки</w:t>
            </w:r>
          </w:p>
          <w:p w:rsidR="008B5EE5" w:rsidRPr="008B5EE5" w:rsidRDefault="008B5EE5" w:rsidP="008B5EE5">
            <w:pPr>
              <w:autoSpaceDE w:val="0"/>
              <w:autoSpaceDN w:val="0"/>
              <w:adjustRightInd w:val="0"/>
              <w:jc w:val="both"/>
              <w:rPr>
                <w:rFonts w:eastAsia="Times New Roman"/>
              </w:rPr>
            </w:pPr>
            <w:r w:rsidRPr="008B5EE5">
              <w:rPr>
                <w:rFonts w:eastAsia="Times New Roman"/>
              </w:rPr>
              <w:t>5.Ошибки в логике рассуждения</w:t>
            </w:r>
          </w:p>
          <w:p w:rsidR="008B5EE5" w:rsidRPr="008B5EE5" w:rsidRDefault="008B5EE5" w:rsidP="008B5EE5">
            <w:pPr>
              <w:autoSpaceDE w:val="0"/>
              <w:autoSpaceDN w:val="0"/>
              <w:adjustRightInd w:val="0"/>
              <w:jc w:val="both"/>
              <w:rPr>
                <w:rFonts w:eastAsia="Times New Roman"/>
              </w:rPr>
            </w:pPr>
            <w:r w:rsidRPr="008B5EE5">
              <w:rPr>
                <w:rFonts w:eastAsia="Times New Roman"/>
              </w:rPr>
              <w:t xml:space="preserve">6.Расчеты, связанные с понятием </w:t>
            </w:r>
            <w:r w:rsidRPr="008B5EE5">
              <w:rPr>
                <w:rFonts w:eastAsia="Times New Roman"/>
              </w:rPr>
              <w:lastRenderedPageBreak/>
              <w:t>«растворимость»</w:t>
            </w:r>
          </w:p>
        </w:tc>
        <w:tc>
          <w:tcPr>
            <w:tcW w:w="1420"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contextualSpacing/>
              <w:jc w:val="both"/>
              <w:rPr>
                <w:rFonts w:eastAsia="Times New Roman"/>
              </w:rPr>
            </w:pPr>
            <w:r w:rsidRPr="008B5EE5">
              <w:rPr>
                <w:rFonts w:eastAsia="Times New Roman"/>
              </w:rPr>
              <w:lastRenderedPageBreak/>
              <w:t>1.Работа с физическими величинами</w:t>
            </w:r>
          </w:p>
          <w:p w:rsidR="008B5EE5" w:rsidRPr="008B5EE5" w:rsidRDefault="008B5EE5" w:rsidP="008B5EE5">
            <w:pPr>
              <w:contextualSpacing/>
              <w:jc w:val="both"/>
              <w:rPr>
                <w:rFonts w:eastAsia="Times New Roman"/>
              </w:rPr>
            </w:pPr>
            <w:r w:rsidRPr="008B5EE5">
              <w:rPr>
                <w:rFonts w:eastAsia="Times New Roman"/>
              </w:rPr>
              <w:t>2.Определение избытка и недостатка веществ</w:t>
            </w:r>
          </w:p>
        </w:tc>
      </w:tr>
      <w:tr w:rsidR="008B5EE5" w:rsidRPr="008B5EE5" w:rsidTr="008B5EE5">
        <w:trPr>
          <w:trHeight w:val="2083"/>
        </w:trPr>
        <w:tc>
          <w:tcPr>
            <w:tcW w:w="365"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ind w:firstLine="67"/>
              <w:jc w:val="both"/>
              <w:rPr>
                <w:rFonts w:eastAsia="Times New Roman"/>
              </w:rPr>
            </w:pPr>
            <w:r w:rsidRPr="008B5EE5">
              <w:rPr>
                <w:rFonts w:eastAsia="Times New Roman"/>
              </w:rPr>
              <w:lastRenderedPageBreak/>
              <w:t>35</w:t>
            </w:r>
          </w:p>
        </w:tc>
        <w:tc>
          <w:tcPr>
            <w:tcW w:w="847"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jc w:val="both"/>
              <w:rPr>
                <w:rFonts w:eastAsia="Times New Roman"/>
              </w:rPr>
            </w:pPr>
            <w:r w:rsidRPr="008B5EE5">
              <w:rPr>
                <w:rFonts w:eastAsia="Times New Roman"/>
              </w:rPr>
              <w:t>Общая и молекулярная формулы веществ данного класса, структурные формулы органических веществ, химические свойства органических веществ</w:t>
            </w:r>
          </w:p>
        </w:tc>
        <w:tc>
          <w:tcPr>
            <w:tcW w:w="995" w:type="pct"/>
            <w:tcBorders>
              <w:top w:val="single" w:sz="4" w:space="0" w:color="auto"/>
              <w:left w:val="single" w:sz="8" w:space="0" w:color="000000"/>
              <w:bottom w:val="single" w:sz="4" w:space="0" w:color="auto"/>
              <w:right w:val="single" w:sz="8" w:space="0" w:color="000000"/>
            </w:tcBorders>
            <w:vAlign w:val="center"/>
            <w:hideMark/>
          </w:tcPr>
          <w:p w:rsidR="008B5EE5" w:rsidRPr="008B5EE5" w:rsidRDefault="008B5EE5" w:rsidP="008B5EE5">
            <w:pPr>
              <w:autoSpaceDE w:val="0"/>
              <w:autoSpaceDN w:val="0"/>
              <w:adjustRightInd w:val="0"/>
              <w:ind w:hanging="112"/>
              <w:jc w:val="both"/>
              <w:rPr>
                <w:rFonts w:eastAsia="Times New Roman"/>
              </w:rPr>
            </w:pPr>
            <w:r w:rsidRPr="008B5EE5">
              <w:rPr>
                <w:rFonts w:eastAsia="Times New Roman"/>
              </w:rPr>
              <w:t>Устанавливать молекулярную формулу органического вещества на основе качественного и количественного анализа продуктов сгорания или массовой доли химических элементов, входящих в состав веществ. Определять структурную формулу органического вещества на основании характерных свойств этого вещества.</w:t>
            </w:r>
          </w:p>
        </w:tc>
        <w:tc>
          <w:tcPr>
            <w:tcW w:w="1373"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autoSpaceDE w:val="0"/>
              <w:autoSpaceDN w:val="0"/>
              <w:adjustRightInd w:val="0"/>
              <w:jc w:val="both"/>
              <w:rPr>
                <w:rFonts w:eastAsia="Times New Roman"/>
              </w:rPr>
            </w:pPr>
            <w:r w:rsidRPr="008B5EE5">
              <w:rPr>
                <w:rFonts w:eastAsia="Times New Roman"/>
              </w:rPr>
              <w:t>1.Не удваивают индексы в молекулярной формуле</w:t>
            </w:r>
          </w:p>
          <w:p w:rsidR="008B5EE5" w:rsidRPr="008B5EE5" w:rsidRDefault="008B5EE5" w:rsidP="008B5EE5">
            <w:pPr>
              <w:autoSpaceDE w:val="0"/>
              <w:autoSpaceDN w:val="0"/>
              <w:adjustRightInd w:val="0"/>
              <w:jc w:val="both"/>
              <w:rPr>
                <w:rFonts w:eastAsia="Times New Roman"/>
              </w:rPr>
            </w:pPr>
            <w:r w:rsidRPr="008B5EE5">
              <w:rPr>
                <w:rFonts w:eastAsia="Times New Roman"/>
              </w:rPr>
              <w:t>2.Структурные формулы составляют без учета условия задачи</w:t>
            </w:r>
          </w:p>
          <w:p w:rsidR="008B5EE5" w:rsidRPr="008B5EE5" w:rsidRDefault="008B5EE5" w:rsidP="008B5EE5">
            <w:pPr>
              <w:autoSpaceDE w:val="0"/>
              <w:autoSpaceDN w:val="0"/>
              <w:adjustRightInd w:val="0"/>
              <w:jc w:val="both"/>
              <w:rPr>
                <w:rFonts w:eastAsia="Times New Roman"/>
              </w:rPr>
            </w:pPr>
            <w:r w:rsidRPr="008B5EE5">
              <w:rPr>
                <w:rFonts w:eastAsia="Times New Roman"/>
              </w:rPr>
              <w:t>3. Ошибки в определении третичного атома углерода</w:t>
            </w:r>
          </w:p>
        </w:tc>
        <w:tc>
          <w:tcPr>
            <w:tcW w:w="1420" w:type="pct"/>
            <w:tcBorders>
              <w:top w:val="single" w:sz="4" w:space="0" w:color="auto"/>
              <w:left w:val="single" w:sz="8" w:space="0" w:color="000000"/>
              <w:bottom w:val="single" w:sz="4" w:space="0" w:color="auto"/>
              <w:right w:val="single" w:sz="8" w:space="0" w:color="000000"/>
            </w:tcBorders>
            <w:vAlign w:val="center"/>
          </w:tcPr>
          <w:p w:rsidR="008B5EE5" w:rsidRPr="008B5EE5" w:rsidRDefault="008B5EE5" w:rsidP="008B5EE5">
            <w:pPr>
              <w:jc w:val="both"/>
              <w:rPr>
                <w:rFonts w:eastAsia="Times New Roman"/>
              </w:rPr>
            </w:pPr>
            <w:r w:rsidRPr="008B5EE5">
              <w:rPr>
                <w:rFonts w:eastAsia="Times New Roman"/>
              </w:rPr>
              <w:t>1.Правильно определяют простейшую формулу вещества</w:t>
            </w:r>
          </w:p>
          <w:p w:rsidR="008B5EE5" w:rsidRPr="008B5EE5" w:rsidRDefault="008B5EE5" w:rsidP="008B5EE5">
            <w:pPr>
              <w:jc w:val="both"/>
              <w:rPr>
                <w:rFonts w:eastAsia="Times New Roman"/>
              </w:rPr>
            </w:pPr>
            <w:r w:rsidRPr="008B5EE5">
              <w:rPr>
                <w:rFonts w:eastAsia="Times New Roman"/>
              </w:rPr>
              <w:t>2.При правильно составленной структурной формуле верно записывают уравнение реакций</w:t>
            </w:r>
          </w:p>
          <w:p w:rsidR="008B5EE5" w:rsidRPr="008B5EE5" w:rsidRDefault="008B5EE5" w:rsidP="008B5EE5">
            <w:pPr>
              <w:jc w:val="both"/>
              <w:rPr>
                <w:rFonts w:eastAsia="Times New Roman"/>
              </w:rPr>
            </w:pPr>
            <w:r w:rsidRPr="008B5EE5">
              <w:rPr>
                <w:rFonts w:eastAsia="Times New Roman"/>
              </w:rPr>
              <w:t>3.Правильно находят соотношения реагирующих веществ</w:t>
            </w:r>
          </w:p>
        </w:tc>
      </w:tr>
    </w:tbl>
    <w:p w:rsidR="008B5EE5" w:rsidRPr="00FB091D" w:rsidRDefault="008B5EE5" w:rsidP="008B5EE5">
      <w:pPr>
        <w:ind w:firstLine="540"/>
        <w:jc w:val="both"/>
        <w:rPr>
          <w:rFonts w:eastAsia="Times New Roman"/>
          <w:b/>
          <w:sz w:val="28"/>
          <w:szCs w:val="28"/>
        </w:rPr>
      </w:pPr>
    </w:p>
    <w:p w:rsidR="008B5EE5" w:rsidRPr="008B5EE5" w:rsidRDefault="008B5EE5" w:rsidP="008B5EE5">
      <w:pPr>
        <w:ind w:firstLine="709"/>
        <w:jc w:val="both"/>
        <w:rPr>
          <w:rFonts w:eastAsia="Times New Roman"/>
          <w:b/>
        </w:rPr>
      </w:pPr>
      <w:r w:rsidRPr="008B5EE5">
        <w:rPr>
          <w:rFonts w:eastAsia="Times New Roman"/>
          <w:b/>
        </w:rPr>
        <w:t xml:space="preserve">ВЫВОДЫ: </w:t>
      </w:r>
    </w:p>
    <w:p w:rsidR="008B5EE5" w:rsidRPr="008B5EE5" w:rsidRDefault="008B5EE5" w:rsidP="008B5EE5">
      <w:pPr>
        <w:ind w:firstLine="709"/>
        <w:jc w:val="both"/>
        <w:rPr>
          <w:rFonts w:eastAsia="Times New Roman"/>
          <w:b/>
        </w:rPr>
      </w:pPr>
    </w:p>
    <w:p w:rsidR="008B5EE5" w:rsidRPr="008B5EE5" w:rsidRDefault="008B5EE5" w:rsidP="008B5EE5">
      <w:pPr>
        <w:ind w:firstLine="709"/>
        <w:jc w:val="both"/>
      </w:pPr>
      <w:r w:rsidRPr="008B5EE5">
        <w:rPr>
          <w:rFonts w:eastAsia="Calibri"/>
        </w:rPr>
        <w:t>1.Элементы содержания, умения и виды деятельности, усвоение которых школьниками региона в целом можно считать достаточными:</w:t>
      </w:r>
      <w:r w:rsidRPr="008B5EE5">
        <w:t xml:space="preserve"> определение окислителя и восстановителя, составление электронного баланса в ОВР, расстановка коэффициентов, генетическая взаимосвязь неорганических и органических веществ, определение количества вещества, молярной массы, молярного объема, определение структурной  и молекулярной  формулы органического вещества.</w:t>
      </w:r>
    </w:p>
    <w:p w:rsidR="008B5EE5" w:rsidRPr="008B5EE5" w:rsidRDefault="008B5EE5" w:rsidP="008B5EE5">
      <w:pPr>
        <w:ind w:firstLine="709"/>
        <w:jc w:val="both"/>
      </w:pPr>
    </w:p>
    <w:p w:rsidR="008B5EE5" w:rsidRPr="008B5EE5" w:rsidRDefault="008B5EE5" w:rsidP="008B5EE5">
      <w:pPr>
        <w:ind w:firstLine="709"/>
        <w:jc w:val="both"/>
        <w:rPr>
          <w:rFonts w:eastAsia="Calibri"/>
        </w:rPr>
      </w:pPr>
      <w:r w:rsidRPr="008B5EE5">
        <w:rPr>
          <w:rFonts w:eastAsia="Calibri"/>
        </w:rPr>
        <w:t>2.</w:t>
      </w:r>
      <w:r>
        <w:rPr>
          <w:rFonts w:eastAsia="Calibri"/>
        </w:rPr>
        <w:t xml:space="preserve"> </w:t>
      </w:r>
      <w:r w:rsidRPr="008B5EE5">
        <w:rPr>
          <w:rFonts w:eastAsia="Calibri"/>
        </w:rPr>
        <w:t xml:space="preserve">Элементы содержания, умения и виды деятельности, усвоение которых школьниками региона в целом нельзя считать достаточным: прогнозирование продуктов  реакции в № 30 с участием  соединений </w:t>
      </w:r>
      <w:r w:rsidRPr="008B5EE5">
        <w:rPr>
          <w:rFonts w:eastAsia="Times New Roman"/>
        </w:rPr>
        <w:t>хрома,  соединений марганца, галогенов, солей аммония</w:t>
      </w:r>
      <w:r w:rsidRPr="008B5EE5">
        <w:rPr>
          <w:rFonts w:eastAsia="Calibri"/>
        </w:rPr>
        <w:t>; не всегда внимательно  учитывают информацию, указанную в тексте задач № 34 (не учитывали  избыток вещества щелочи при взаимодействии ее с солью алюминия; раствор делят на равные части, а это не указано в задании) и 35 (не учитывают при записи структурной формулы свойства веществ, описанные в условии задачи).</w:t>
      </w:r>
    </w:p>
    <w:p w:rsidR="008B5EE5" w:rsidRPr="008B5EE5" w:rsidRDefault="008B5EE5" w:rsidP="008B5EE5">
      <w:pPr>
        <w:ind w:firstLine="709"/>
        <w:jc w:val="both"/>
      </w:pPr>
      <w:r w:rsidRPr="008B5EE5">
        <w:rPr>
          <w:rFonts w:eastAsia="Calibri"/>
        </w:rPr>
        <w:t>3.</w:t>
      </w:r>
      <w:r>
        <w:rPr>
          <w:rFonts w:eastAsia="Calibri"/>
        </w:rPr>
        <w:t xml:space="preserve"> </w:t>
      </w:r>
      <w:r w:rsidRPr="008B5EE5">
        <w:rPr>
          <w:rFonts w:eastAsia="Calibri"/>
        </w:rPr>
        <w:t xml:space="preserve">Изменения успешности выполнения заданий разных лет по одной теме: </w:t>
      </w:r>
      <w:r w:rsidRPr="008B5EE5">
        <w:t>большая часть выпускников правильно выполняют задания 31, 33. Сложнее 30,32,34, 35.</w:t>
      </w:r>
    </w:p>
    <w:p w:rsidR="008B5EE5" w:rsidRPr="008B5EE5" w:rsidRDefault="008B5EE5" w:rsidP="008B5EE5">
      <w:pPr>
        <w:ind w:firstLine="709"/>
        <w:jc w:val="both"/>
      </w:pPr>
      <w:r w:rsidRPr="008B5EE5">
        <w:rPr>
          <w:rFonts w:eastAsia="Calibri"/>
        </w:rPr>
        <w:t>4.</w:t>
      </w:r>
      <w:r>
        <w:rPr>
          <w:rFonts w:eastAsia="Calibri"/>
        </w:rPr>
        <w:t xml:space="preserve"> </w:t>
      </w:r>
      <w:r w:rsidRPr="008B5EE5">
        <w:rPr>
          <w:rFonts w:eastAsia="Calibri"/>
        </w:rPr>
        <w:t xml:space="preserve">Предложения по совершенствованию методики обучения школьников по выявленным «проблемным» элементам содержания и видам деятельности: больше уделять внимания свойствам неорганических соединений, их генетической взаимосвязи; решению </w:t>
      </w:r>
      <w:r w:rsidRPr="008B5EE5">
        <w:rPr>
          <w:rFonts w:eastAsia="Calibri"/>
        </w:rPr>
        <w:lastRenderedPageBreak/>
        <w:t xml:space="preserve">задач, </w:t>
      </w:r>
      <w:r w:rsidRPr="008B5EE5">
        <w:t>больше изучать темы, связанные с окислительно-восстановительными свойствами веществ; обратить внимание на запись  структурных формул ароматических соединений, решение задач на тему «растворимость».</w:t>
      </w:r>
    </w:p>
    <w:p w:rsidR="008B5EE5" w:rsidRPr="008B5EE5" w:rsidRDefault="008B5EE5" w:rsidP="008B5EE5">
      <w:pPr>
        <w:ind w:firstLine="709"/>
        <w:jc w:val="both"/>
      </w:pPr>
    </w:p>
    <w:p w:rsidR="008B5EE5" w:rsidRPr="008B5EE5" w:rsidRDefault="008B5EE5" w:rsidP="008B5EE5">
      <w:pPr>
        <w:ind w:firstLine="709"/>
        <w:jc w:val="both"/>
      </w:pPr>
      <w:r w:rsidRPr="008B5EE5">
        <w:t xml:space="preserve">Проанализировав работы участников ЕГЭ по химии, предметная комиссия  выявила следующие наиболее часто встречающиеся </w:t>
      </w:r>
      <w:r w:rsidRPr="008B5EE5">
        <w:rPr>
          <w:b/>
        </w:rPr>
        <w:t>затруднения</w:t>
      </w:r>
      <w:r w:rsidRPr="008B5EE5">
        <w:t xml:space="preserve"> при решении заданий по химии с развернутым ответом в Тверской области</w:t>
      </w:r>
      <w:r w:rsidRPr="008B5EE5">
        <w:rPr>
          <w:b/>
        </w:rPr>
        <w:t>:</w:t>
      </w:r>
    </w:p>
    <w:p w:rsidR="008B5EE5" w:rsidRPr="008B5EE5" w:rsidRDefault="008B5EE5" w:rsidP="008B5EE5">
      <w:pPr>
        <w:ind w:firstLine="709"/>
        <w:rPr>
          <w:b/>
        </w:rPr>
      </w:pPr>
      <w:r w:rsidRPr="008B5EE5">
        <w:rPr>
          <w:b/>
        </w:rPr>
        <w:t>№30</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1.Записывают уравнения реакций, которые не могут происходить практически.</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2. Не учитывают характер среды.</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3. В щелочной среде получают дихромат, а не хромат.</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4. Затруднения в выборе окислителя и восстановителя из перечня веществ.</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5. Путают заряд иона и степень окисления.</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6. Путают соли кислородсодержащих кислот галогенов.</w:t>
      </w:r>
    </w:p>
    <w:p w:rsidR="008B5EE5" w:rsidRPr="008B5EE5" w:rsidRDefault="008B5EE5" w:rsidP="008B5EE5">
      <w:pPr>
        <w:ind w:firstLine="709"/>
        <w:rPr>
          <w:b/>
        </w:rPr>
      </w:pPr>
      <w:r w:rsidRPr="008B5EE5">
        <w:rPr>
          <w:b/>
        </w:rPr>
        <w:t>№ 31</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1.Записывают уравнения реакций ионного обмена, которые не происходят.</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2.Записывают диссоциацию слабых электролитов.</w:t>
      </w:r>
    </w:p>
    <w:p w:rsidR="008B5EE5" w:rsidRPr="008B5EE5" w:rsidRDefault="008B5EE5" w:rsidP="008B5EE5">
      <w:pPr>
        <w:ind w:firstLine="709"/>
      </w:pPr>
      <w:r w:rsidRPr="008B5EE5">
        <w:rPr>
          <w:rFonts w:eastAsia="Times New Roman"/>
        </w:rPr>
        <w:t>3. Путают заряд иона и степень окисления.</w:t>
      </w:r>
    </w:p>
    <w:p w:rsidR="008B5EE5" w:rsidRPr="008B5EE5" w:rsidRDefault="008B5EE5" w:rsidP="008B5EE5">
      <w:pPr>
        <w:ind w:firstLine="709"/>
        <w:rPr>
          <w:b/>
        </w:rPr>
      </w:pPr>
      <w:r w:rsidRPr="008B5EE5">
        <w:rPr>
          <w:b/>
        </w:rPr>
        <w:t>№32</w:t>
      </w:r>
    </w:p>
    <w:p w:rsidR="008B5EE5" w:rsidRPr="008B5EE5" w:rsidRDefault="008B5EE5" w:rsidP="008B5EE5">
      <w:pPr>
        <w:autoSpaceDE w:val="0"/>
        <w:autoSpaceDN w:val="0"/>
        <w:adjustRightInd w:val="0"/>
        <w:ind w:firstLine="709"/>
        <w:rPr>
          <w:rFonts w:eastAsia="Times New Roman"/>
        </w:rPr>
      </w:pPr>
      <w:r w:rsidRPr="008B5EE5">
        <w:rPr>
          <w:rFonts w:eastAsia="Times New Roman"/>
        </w:rPr>
        <w:t>1.Плохо знают реакции сплавления карбонатов с амфотерными оксидами.</w:t>
      </w:r>
    </w:p>
    <w:p w:rsidR="008B5EE5" w:rsidRPr="008B5EE5" w:rsidRDefault="008B5EE5" w:rsidP="008B5EE5">
      <w:pPr>
        <w:autoSpaceDE w:val="0"/>
        <w:autoSpaceDN w:val="0"/>
        <w:adjustRightInd w:val="0"/>
        <w:ind w:firstLine="709"/>
        <w:rPr>
          <w:rFonts w:eastAsia="Times New Roman"/>
        </w:rPr>
      </w:pPr>
      <w:r w:rsidRPr="008B5EE5">
        <w:rPr>
          <w:rFonts w:eastAsia="Times New Roman"/>
        </w:rPr>
        <w:t xml:space="preserve"> 2.Ошибки при составлении уравнений реакций с сульфидов с концентрированной азотной кислотой.</w:t>
      </w:r>
    </w:p>
    <w:p w:rsidR="008B5EE5" w:rsidRPr="008B5EE5" w:rsidRDefault="008B5EE5" w:rsidP="008B5EE5">
      <w:pPr>
        <w:autoSpaceDE w:val="0"/>
        <w:autoSpaceDN w:val="0"/>
        <w:adjustRightInd w:val="0"/>
        <w:ind w:firstLine="709"/>
        <w:rPr>
          <w:rFonts w:eastAsia="Times New Roman"/>
        </w:rPr>
      </w:pPr>
      <w:r w:rsidRPr="008B5EE5">
        <w:rPr>
          <w:rFonts w:eastAsia="Times New Roman"/>
        </w:rPr>
        <w:t>3. Не учитывают совместный гидролиз.</w:t>
      </w:r>
    </w:p>
    <w:p w:rsidR="008B5EE5" w:rsidRPr="008B5EE5" w:rsidRDefault="008B5EE5" w:rsidP="008B5EE5">
      <w:pPr>
        <w:autoSpaceDE w:val="0"/>
        <w:autoSpaceDN w:val="0"/>
        <w:adjustRightInd w:val="0"/>
        <w:ind w:firstLine="709"/>
        <w:rPr>
          <w:rFonts w:eastAsia="Times New Roman"/>
        </w:rPr>
      </w:pPr>
      <w:r w:rsidRPr="008B5EE5">
        <w:rPr>
          <w:rFonts w:eastAsia="Times New Roman"/>
        </w:rPr>
        <w:t>4. Ошибки в составлении продуктов реакций с концентрированными серной и азотной кислотами.</w:t>
      </w:r>
    </w:p>
    <w:p w:rsidR="008B5EE5" w:rsidRPr="008B5EE5" w:rsidRDefault="008B5EE5" w:rsidP="008B5EE5">
      <w:pPr>
        <w:ind w:firstLine="709"/>
        <w:rPr>
          <w:rFonts w:eastAsia="Times New Roman"/>
        </w:rPr>
      </w:pPr>
      <w:r w:rsidRPr="008B5EE5">
        <w:rPr>
          <w:rFonts w:eastAsia="Times New Roman"/>
        </w:rPr>
        <w:t>5. Неверно определяют продукты ОВР.</w:t>
      </w:r>
    </w:p>
    <w:p w:rsidR="008B5EE5" w:rsidRPr="008B5EE5" w:rsidRDefault="008B5EE5" w:rsidP="008B5EE5">
      <w:pPr>
        <w:ind w:firstLine="709"/>
        <w:rPr>
          <w:b/>
        </w:rPr>
      </w:pPr>
      <w:r w:rsidRPr="008B5EE5">
        <w:rPr>
          <w:b/>
        </w:rPr>
        <w:t>№33</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1.Ошибки в составлении реакции Вюрца.</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2.Ошибки в расстановке коэффициентов в уравнениях окислительно-восстановительных реакций с участием органических соединений.</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3.Получение алкенов из дигалогенпроизводных.</w:t>
      </w:r>
    </w:p>
    <w:p w:rsidR="008B5EE5" w:rsidRPr="008B5EE5" w:rsidRDefault="008B5EE5" w:rsidP="008B5EE5">
      <w:pPr>
        <w:autoSpaceDE w:val="0"/>
        <w:autoSpaceDN w:val="0"/>
        <w:adjustRightInd w:val="0"/>
        <w:ind w:firstLine="709"/>
        <w:contextualSpacing/>
        <w:jc w:val="both"/>
        <w:rPr>
          <w:rFonts w:eastAsia="Times New Roman"/>
        </w:rPr>
      </w:pPr>
      <w:r w:rsidRPr="008B5EE5">
        <w:rPr>
          <w:rFonts w:eastAsia="Times New Roman"/>
        </w:rPr>
        <w:t>4. Ошибки в карбидном способе получения ацетилена.</w:t>
      </w:r>
    </w:p>
    <w:p w:rsidR="008B5EE5" w:rsidRPr="008B5EE5" w:rsidRDefault="008B5EE5" w:rsidP="008B5EE5">
      <w:pPr>
        <w:autoSpaceDE w:val="0"/>
        <w:autoSpaceDN w:val="0"/>
        <w:adjustRightInd w:val="0"/>
        <w:ind w:firstLine="709"/>
        <w:contextualSpacing/>
        <w:jc w:val="both"/>
        <w:rPr>
          <w:rFonts w:eastAsia="Times New Roman"/>
          <w:b/>
        </w:rPr>
      </w:pPr>
      <w:r w:rsidRPr="008B5EE5">
        <w:rPr>
          <w:rFonts w:eastAsia="Times New Roman"/>
          <w:b/>
        </w:rPr>
        <w:t>№ 34</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1.Плохо понимают условия задачи: когда раствор разделяют на две части, это не обозначает, что обязательно равные части.</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2.Не учитывают ,что при избытке щелочи с солью алюминия образуется комплексное соединение, а не гидроксид алюминия.</w:t>
      </w:r>
    </w:p>
    <w:p w:rsidR="008B5EE5" w:rsidRPr="008B5EE5" w:rsidRDefault="008B5EE5" w:rsidP="008B5EE5">
      <w:pPr>
        <w:autoSpaceDE w:val="0"/>
        <w:autoSpaceDN w:val="0"/>
        <w:adjustRightInd w:val="0"/>
        <w:ind w:firstLine="709"/>
        <w:jc w:val="both"/>
        <w:rPr>
          <w:rFonts w:eastAsia="Times New Roman"/>
        </w:rPr>
      </w:pPr>
      <w:r>
        <w:rPr>
          <w:rFonts w:eastAsia="Times New Roman"/>
        </w:rPr>
        <w:t>3.Ошибки в рас</w:t>
      </w:r>
      <w:r w:rsidRPr="008B5EE5">
        <w:rPr>
          <w:rFonts w:eastAsia="Times New Roman"/>
        </w:rPr>
        <w:t>чете массы раствора.</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4. Математические ошибки.</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5. Ошибки в логике рассуждения.</w:t>
      </w:r>
    </w:p>
    <w:p w:rsidR="008B5EE5" w:rsidRPr="008B5EE5" w:rsidRDefault="008B5EE5" w:rsidP="008B5EE5">
      <w:pPr>
        <w:autoSpaceDE w:val="0"/>
        <w:autoSpaceDN w:val="0"/>
        <w:adjustRightInd w:val="0"/>
        <w:ind w:firstLine="709"/>
        <w:contextualSpacing/>
        <w:jc w:val="both"/>
        <w:rPr>
          <w:rFonts w:eastAsia="Times New Roman"/>
        </w:rPr>
      </w:pPr>
      <w:r>
        <w:rPr>
          <w:rFonts w:eastAsia="Times New Roman"/>
        </w:rPr>
        <w:t>6. Расч</w:t>
      </w:r>
      <w:r w:rsidRPr="008B5EE5">
        <w:rPr>
          <w:rFonts w:eastAsia="Times New Roman"/>
        </w:rPr>
        <w:t>еты, связанные с понятием «растворимость».</w:t>
      </w:r>
    </w:p>
    <w:p w:rsidR="008B5EE5" w:rsidRPr="008B5EE5" w:rsidRDefault="008B5EE5" w:rsidP="008B5EE5">
      <w:pPr>
        <w:ind w:firstLine="709"/>
        <w:rPr>
          <w:b/>
        </w:rPr>
      </w:pPr>
      <w:r w:rsidRPr="008B5EE5">
        <w:rPr>
          <w:b/>
        </w:rPr>
        <w:t>№ 35</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1.Не удваивают индексы в молекулярной формуле.</w:t>
      </w:r>
    </w:p>
    <w:p w:rsidR="008B5EE5" w:rsidRPr="008B5EE5" w:rsidRDefault="008B5EE5" w:rsidP="008B5EE5">
      <w:pPr>
        <w:autoSpaceDE w:val="0"/>
        <w:autoSpaceDN w:val="0"/>
        <w:adjustRightInd w:val="0"/>
        <w:ind w:firstLine="709"/>
        <w:jc w:val="both"/>
        <w:rPr>
          <w:rFonts w:eastAsia="Times New Roman"/>
        </w:rPr>
      </w:pPr>
      <w:r w:rsidRPr="008B5EE5">
        <w:rPr>
          <w:rFonts w:eastAsia="Times New Roman"/>
        </w:rPr>
        <w:t>2.Структурные формулы составляют без учета условия задачи.</w:t>
      </w:r>
    </w:p>
    <w:p w:rsidR="008B5EE5" w:rsidRPr="008B5EE5" w:rsidRDefault="008B5EE5" w:rsidP="008B5EE5">
      <w:pPr>
        <w:ind w:firstLine="709"/>
        <w:jc w:val="both"/>
      </w:pPr>
      <w:r w:rsidRPr="008B5EE5">
        <w:rPr>
          <w:rFonts w:eastAsia="Times New Roman"/>
        </w:rPr>
        <w:t>3. Ошибки в определении третичного атома углерода</w:t>
      </w:r>
      <w:r w:rsidRPr="008B5EE5">
        <w:t>.</w:t>
      </w:r>
    </w:p>
    <w:p w:rsidR="008B5EE5" w:rsidRPr="008B5EE5" w:rsidRDefault="008B5EE5" w:rsidP="008B5EE5">
      <w:pPr>
        <w:keepNext/>
        <w:keepLines/>
        <w:ind w:firstLine="709"/>
        <w:outlineLvl w:val="2"/>
        <w:rPr>
          <w:rFonts w:eastAsia="Times New Roman"/>
          <w:b/>
          <w:bCs/>
          <w:smallCaps/>
        </w:rPr>
      </w:pPr>
    </w:p>
    <w:p w:rsidR="008B5EE5" w:rsidRPr="008B5EE5" w:rsidRDefault="008B5EE5" w:rsidP="008B5EE5">
      <w:pPr>
        <w:keepNext/>
        <w:keepLines/>
        <w:ind w:firstLine="709"/>
        <w:outlineLvl w:val="2"/>
        <w:rPr>
          <w:rFonts w:eastAsia="Times New Roman"/>
          <w:b/>
          <w:bCs/>
          <w:smallCaps/>
        </w:rPr>
      </w:pPr>
      <w:r w:rsidRPr="008B5EE5">
        <w:rPr>
          <w:rFonts w:eastAsia="Times New Roman"/>
          <w:b/>
          <w:bCs/>
          <w:smallCaps/>
        </w:rPr>
        <w:t>5. РЕКОМЕНДАЦИИ:</w:t>
      </w:r>
    </w:p>
    <w:p w:rsidR="008B5EE5" w:rsidRPr="008B5EE5" w:rsidRDefault="008B5EE5" w:rsidP="008B5EE5">
      <w:pPr>
        <w:keepNext/>
        <w:keepLines/>
        <w:ind w:firstLine="709"/>
        <w:outlineLvl w:val="2"/>
        <w:rPr>
          <w:rFonts w:eastAsia="Times New Roman"/>
          <w:bCs/>
          <w:smallCaps/>
        </w:rPr>
      </w:pPr>
    </w:p>
    <w:p w:rsidR="008B5EE5" w:rsidRPr="008B5EE5" w:rsidRDefault="008B5EE5" w:rsidP="008B5EE5">
      <w:pPr>
        <w:ind w:firstLine="709"/>
        <w:jc w:val="both"/>
      </w:pPr>
      <w:r w:rsidRPr="008B5EE5">
        <w:t xml:space="preserve">По результатам работы предметной комиссии по химии были сформулированы следующие </w:t>
      </w:r>
      <w:r w:rsidRPr="008B5EE5">
        <w:rPr>
          <w:b/>
        </w:rPr>
        <w:t>рекомендации</w:t>
      </w:r>
      <w:r w:rsidRPr="008B5EE5">
        <w:t xml:space="preserve"> по подготовке к решению заданий с развернутым ответом:</w:t>
      </w:r>
    </w:p>
    <w:p w:rsidR="008B5EE5" w:rsidRPr="008B5EE5" w:rsidRDefault="008B5EE5" w:rsidP="008B5EE5">
      <w:pPr>
        <w:ind w:firstLine="709"/>
        <w:jc w:val="both"/>
        <w:rPr>
          <w:b/>
        </w:rPr>
      </w:pPr>
      <w:r w:rsidRPr="008B5EE5">
        <w:rPr>
          <w:b/>
        </w:rPr>
        <w:t>№ 30</w:t>
      </w:r>
    </w:p>
    <w:p w:rsidR="008B5EE5" w:rsidRPr="008B5EE5" w:rsidRDefault="008B5EE5" w:rsidP="008B5EE5">
      <w:pPr>
        <w:numPr>
          <w:ilvl w:val="0"/>
          <w:numId w:val="41"/>
        </w:numPr>
        <w:ind w:left="0" w:firstLine="709"/>
        <w:contextualSpacing/>
        <w:jc w:val="both"/>
        <w:rPr>
          <w:rFonts w:eastAsia="Calibri"/>
          <w:lang w:eastAsia="en-US"/>
        </w:rPr>
      </w:pPr>
      <w:r w:rsidRPr="008B5EE5">
        <w:rPr>
          <w:rFonts w:eastAsia="Calibri"/>
          <w:lang w:eastAsia="en-US"/>
        </w:rPr>
        <w:t>Обратить внимание на изучение свойств веществ в зависимости от среды.</w:t>
      </w:r>
    </w:p>
    <w:p w:rsidR="008B5EE5" w:rsidRPr="008B5EE5" w:rsidRDefault="008B5EE5" w:rsidP="008B5EE5">
      <w:pPr>
        <w:numPr>
          <w:ilvl w:val="0"/>
          <w:numId w:val="41"/>
        </w:numPr>
        <w:ind w:left="0" w:firstLine="709"/>
        <w:contextualSpacing/>
        <w:jc w:val="both"/>
        <w:rPr>
          <w:rFonts w:eastAsia="Calibri"/>
          <w:lang w:eastAsia="en-US"/>
        </w:rPr>
      </w:pPr>
      <w:r w:rsidRPr="008B5EE5">
        <w:rPr>
          <w:rFonts w:eastAsia="Calibri"/>
          <w:lang w:eastAsia="en-US"/>
        </w:rPr>
        <w:lastRenderedPageBreak/>
        <w:t>Обратить внимание на прогнозирование продуктов в окислительно-восстановительных реакциях. Изучать подробнее свойства важнейших окислителей и восстановителей.</w:t>
      </w:r>
    </w:p>
    <w:p w:rsidR="008B5EE5" w:rsidRPr="008B5EE5" w:rsidRDefault="008B5EE5" w:rsidP="008B5EE5">
      <w:pPr>
        <w:numPr>
          <w:ilvl w:val="0"/>
          <w:numId w:val="41"/>
        </w:numPr>
        <w:ind w:left="0" w:firstLine="709"/>
        <w:contextualSpacing/>
        <w:jc w:val="both"/>
        <w:rPr>
          <w:rFonts w:eastAsia="Calibri"/>
          <w:lang w:eastAsia="en-US"/>
        </w:rPr>
      </w:pPr>
      <w:r w:rsidRPr="008B5EE5">
        <w:rPr>
          <w:rFonts w:eastAsia="Calibri"/>
          <w:lang w:eastAsia="en-US"/>
        </w:rPr>
        <w:t>Обратить внимание на записи степени окисления.</w:t>
      </w:r>
    </w:p>
    <w:p w:rsidR="008B5EE5" w:rsidRPr="008B5EE5" w:rsidRDefault="008B5EE5" w:rsidP="008B5EE5">
      <w:pPr>
        <w:ind w:firstLine="709"/>
        <w:jc w:val="both"/>
        <w:rPr>
          <w:b/>
        </w:rPr>
      </w:pPr>
      <w:r w:rsidRPr="008B5EE5">
        <w:rPr>
          <w:b/>
        </w:rPr>
        <w:t>№ 31</w:t>
      </w:r>
    </w:p>
    <w:p w:rsidR="008B5EE5" w:rsidRPr="008B5EE5" w:rsidRDefault="008B5EE5" w:rsidP="008B5EE5">
      <w:pPr>
        <w:numPr>
          <w:ilvl w:val="0"/>
          <w:numId w:val="42"/>
        </w:numPr>
        <w:ind w:left="0" w:firstLine="709"/>
        <w:contextualSpacing/>
        <w:jc w:val="both"/>
        <w:rPr>
          <w:rFonts w:eastAsia="Calibri"/>
          <w:lang w:eastAsia="en-US"/>
        </w:rPr>
      </w:pPr>
      <w:r w:rsidRPr="008B5EE5">
        <w:rPr>
          <w:rFonts w:eastAsia="Calibri"/>
          <w:lang w:eastAsia="en-US"/>
        </w:rPr>
        <w:t>Обратить внимание на составление сокращенных ионных уравнений.</w:t>
      </w:r>
    </w:p>
    <w:p w:rsidR="008B5EE5" w:rsidRPr="008B5EE5" w:rsidRDefault="008B5EE5" w:rsidP="008B5EE5">
      <w:pPr>
        <w:numPr>
          <w:ilvl w:val="0"/>
          <w:numId w:val="42"/>
        </w:numPr>
        <w:ind w:left="0" w:firstLine="709"/>
        <w:contextualSpacing/>
        <w:jc w:val="both"/>
        <w:rPr>
          <w:rFonts w:eastAsia="Calibri"/>
          <w:lang w:eastAsia="en-US"/>
        </w:rPr>
      </w:pPr>
      <w:r w:rsidRPr="008B5EE5">
        <w:rPr>
          <w:rFonts w:eastAsia="Calibri"/>
          <w:lang w:eastAsia="en-US"/>
        </w:rPr>
        <w:t>Обратить внимание на записи степени окисления и заряда иона.</w:t>
      </w:r>
    </w:p>
    <w:p w:rsidR="008B5EE5" w:rsidRPr="008B5EE5" w:rsidRDefault="008B5EE5" w:rsidP="008B5EE5">
      <w:pPr>
        <w:ind w:firstLine="709"/>
        <w:jc w:val="both"/>
        <w:rPr>
          <w:b/>
        </w:rPr>
      </w:pPr>
      <w:r w:rsidRPr="008B5EE5">
        <w:rPr>
          <w:b/>
        </w:rPr>
        <w:t>№ 32</w:t>
      </w:r>
    </w:p>
    <w:p w:rsidR="008B5EE5" w:rsidRPr="008B5EE5" w:rsidRDefault="008B5EE5" w:rsidP="008B5EE5">
      <w:pPr>
        <w:ind w:firstLine="709"/>
        <w:jc w:val="both"/>
      </w:pPr>
      <w:r w:rsidRPr="008B5EE5">
        <w:t xml:space="preserve">  1. Обратить внимание на генетическую взаимосвязь неорганических веществ, реакции с концентрированными азотной1 и серной кислотами, реакции совместного гидролиза, реакции сплавления солей с амфотерными оксидами.</w:t>
      </w:r>
    </w:p>
    <w:p w:rsidR="008B5EE5" w:rsidRPr="008B5EE5" w:rsidRDefault="008B5EE5" w:rsidP="008B5EE5">
      <w:pPr>
        <w:ind w:firstLine="709"/>
        <w:jc w:val="both"/>
        <w:rPr>
          <w:b/>
        </w:rPr>
      </w:pPr>
      <w:r w:rsidRPr="008B5EE5">
        <w:rPr>
          <w:b/>
        </w:rPr>
        <w:t>№ 33</w:t>
      </w:r>
    </w:p>
    <w:p w:rsidR="008B5EE5" w:rsidRPr="008B5EE5" w:rsidRDefault="008B5EE5" w:rsidP="008B5EE5">
      <w:pPr>
        <w:ind w:firstLine="709"/>
        <w:jc w:val="both"/>
      </w:pPr>
      <w:r w:rsidRPr="008B5EE5">
        <w:t>1. Обратить внимание на запись структурных формул ароматических веществ.</w:t>
      </w:r>
    </w:p>
    <w:p w:rsidR="008B5EE5" w:rsidRPr="008B5EE5" w:rsidRDefault="008B5EE5" w:rsidP="008B5EE5">
      <w:pPr>
        <w:ind w:firstLine="709"/>
        <w:jc w:val="both"/>
      </w:pPr>
      <w:r w:rsidRPr="008B5EE5">
        <w:t>2. Обратить внимание на генетическую взаимосвязь органических веществ.</w:t>
      </w:r>
    </w:p>
    <w:p w:rsidR="008B5EE5" w:rsidRPr="008B5EE5" w:rsidRDefault="008B5EE5" w:rsidP="008B5EE5">
      <w:pPr>
        <w:ind w:firstLine="709"/>
        <w:jc w:val="both"/>
      </w:pPr>
      <w:r w:rsidRPr="008B5EE5">
        <w:t>3. Обратить  внимание на ОВР с участием органических веществ.</w:t>
      </w:r>
    </w:p>
    <w:p w:rsidR="008B5EE5" w:rsidRPr="008B5EE5" w:rsidRDefault="008B5EE5" w:rsidP="008B5EE5">
      <w:pPr>
        <w:ind w:firstLine="709"/>
        <w:jc w:val="both"/>
        <w:rPr>
          <w:b/>
        </w:rPr>
      </w:pPr>
      <w:r w:rsidRPr="008B5EE5">
        <w:rPr>
          <w:b/>
        </w:rPr>
        <w:t>№34</w:t>
      </w:r>
    </w:p>
    <w:p w:rsidR="008B5EE5" w:rsidRPr="008B5EE5" w:rsidRDefault="008B5EE5" w:rsidP="008B5EE5">
      <w:pPr>
        <w:ind w:firstLine="709"/>
        <w:jc w:val="both"/>
      </w:pPr>
      <w:r w:rsidRPr="008B5EE5">
        <w:t>1. Обратить внимание на решение задач на тему «растворимость».</w:t>
      </w:r>
    </w:p>
    <w:p w:rsidR="008B5EE5" w:rsidRPr="008B5EE5" w:rsidRDefault="008B5EE5" w:rsidP="008B5EE5">
      <w:pPr>
        <w:ind w:firstLine="709"/>
        <w:jc w:val="both"/>
      </w:pPr>
      <w:r w:rsidRPr="008B5EE5">
        <w:t>2. Внимательно читать условие задачи, обращать внимание на то, что вещества могут не полностью прореагировать, находиться изначально в избытке и недостатке.</w:t>
      </w:r>
    </w:p>
    <w:p w:rsidR="008B5EE5" w:rsidRPr="008B5EE5" w:rsidRDefault="008B5EE5" w:rsidP="008B5EE5">
      <w:pPr>
        <w:ind w:firstLine="709"/>
        <w:jc w:val="both"/>
        <w:rPr>
          <w:b/>
        </w:rPr>
      </w:pPr>
      <w:r w:rsidRPr="008B5EE5">
        <w:rPr>
          <w:b/>
        </w:rPr>
        <w:t>№ 35</w:t>
      </w:r>
    </w:p>
    <w:p w:rsidR="008B5EE5" w:rsidRPr="008B5EE5" w:rsidRDefault="008B5EE5" w:rsidP="008B5EE5">
      <w:pPr>
        <w:numPr>
          <w:ilvl w:val="0"/>
          <w:numId w:val="43"/>
        </w:numPr>
        <w:ind w:left="0" w:firstLine="709"/>
        <w:contextualSpacing/>
        <w:jc w:val="both"/>
        <w:rPr>
          <w:rFonts w:eastAsia="Calibri"/>
          <w:lang w:eastAsia="en-US"/>
        </w:rPr>
      </w:pPr>
      <w:r w:rsidRPr="008B5EE5">
        <w:rPr>
          <w:rFonts w:eastAsia="Calibri"/>
          <w:lang w:eastAsia="en-US"/>
        </w:rPr>
        <w:t>Формально относятся к условию задачи.  Необходимо проводить внимательный анализ условий.</w:t>
      </w:r>
    </w:p>
    <w:p w:rsidR="008B5EE5" w:rsidRPr="008B5EE5" w:rsidRDefault="008B5EE5" w:rsidP="008B5EE5">
      <w:pPr>
        <w:numPr>
          <w:ilvl w:val="0"/>
          <w:numId w:val="43"/>
        </w:numPr>
        <w:ind w:left="0" w:firstLine="709"/>
        <w:contextualSpacing/>
        <w:jc w:val="both"/>
        <w:rPr>
          <w:rFonts w:eastAsia="Calibri"/>
          <w:lang w:eastAsia="en-US"/>
        </w:rPr>
      </w:pPr>
      <w:r w:rsidRPr="008B5EE5">
        <w:rPr>
          <w:rFonts w:eastAsia="Calibri"/>
          <w:lang w:eastAsia="en-US"/>
        </w:rPr>
        <w:t>Уделить внимание решению задач на вывод формулы сложного эфира дикарбоновой кислоты.</w:t>
      </w:r>
    </w:p>
    <w:p w:rsidR="008B5EE5" w:rsidRPr="008B5EE5" w:rsidRDefault="008B5EE5" w:rsidP="008B5EE5">
      <w:pPr>
        <w:ind w:firstLine="709"/>
        <w:contextualSpacing/>
        <w:jc w:val="both"/>
        <w:rPr>
          <w:rFonts w:eastAsia="Calibri"/>
          <w:lang w:eastAsia="en-US"/>
        </w:rPr>
      </w:pPr>
    </w:p>
    <w:p w:rsidR="008B5EE5" w:rsidRPr="008B5EE5" w:rsidRDefault="008B5EE5" w:rsidP="008B5EE5">
      <w:pPr>
        <w:ind w:firstLine="709"/>
        <w:jc w:val="both"/>
        <w:rPr>
          <w:b/>
        </w:rPr>
      </w:pPr>
      <w:r w:rsidRPr="008B5EE5">
        <w:rPr>
          <w:b/>
        </w:rPr>
        <w:t>Общие рекомендации:</w:t>
      </w:r>
    </w:p>
    <w:p w:rsidR="008B5EE5" w:rsidRPr="008B5EE5" w:rsidRDefault="008B5EE5" w:rsidP="008B5EE5">
      <w:pPr>
        <w:pStyle w:val="a3"/>
        <w:numPr>
          <w:ilvl w:val="0"/>
          <w:numId w:val="44"/>
        </w:numPr>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Получение максимального количества баллов по химии напрямую зависит от осознанности выбора экзаменуемым предметов для сдачи ЕГЭ. Чем раньше обучающиеся определяются с тем, что будут сдавать ЕГЭ по химии, тем выше результаты экзамена. Поэтому задача учителя – максимально рано начать профильную мотивационную работу, чтобы продемонстрировать обучающимся, в каких областях современной жизни важны прочные знания по химии.</w:t>
      </w:r>
    </w:p>
    <w:p w:rsidR="008B5EE5" w:rsidRPr="008B5EE5" w:rsidRDefault="008B5EE5" w:rsidP="008B5EE5">
      <w:pPr>
        <w:pStyle w:val="a3"/>
        <w:numPr>
          <w:ilvl w:val="0"/>
          <w:numId w:val="44"/>
        </w:numPr>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xml:space="preserve"> В связи с сокращением часов на предметы естественно-научного цикла наблюдается тенденция сокращения числа лабораторных и практических работ. Нередко при проведении экспериментов требования учителя нацелены лишь на запись уравнений реакций, что снижает формирование у обучающихся практических умений, знаний правил техники безопасности, это приводит к тому, что возникают у выпускников затруднения при выполнении заданий практико-ориентированного характера. Учителям химии следует уделять внимание данному виду заданий в ходе уроков и во внеурочной деятельности.</w:t>
      </w:r>
    </w:p>
    <w:p w:rsidR="008B5EE5" w:rsidRPr="008B5EE5" w:rsidRDefault="008B5EE5" w:rsidP="008B5EE5">
      <w:pPr>
        <w:numPr>
          <w:ilvl w:val="0"/>
          <w:numId w:val="44"/>
        </w:numPr>
        <w:ind w:left="0" w:firstLine="709"/>
        <w:contextualSpacing/>
        <w:jc w:val="both"/>
        <w:rPr>
          <w:rFonts w:eastAsia="Calibri"/>
          <w:lang w:eastAsia="en-US"/>
        </w:rPr>
      </w:pPr>
      <w:r w:rsidRPr="008B5EE5">
        <w:rPr>
          <w:rFonts w:eastAsia="Calibri"/>
          <w:lang w:eastAsia="en-US"/>
        </w:rPr>
        <w:t>Обратить внимание на важность систематической отработки метапредметных умений, таких как: поиск и переработка информации, представленной в различной форме (текст, таблица, схема), ее анализ и синтез, сравнение и классификация, наблюдение и фиксация произошедших изменений, составление алгоритма и др., которые могут быть сформированы только в результате самостоятельной деятельности обучающихся.</w:t>
      </w:r>
      <w:r w:rsidRPr="008B5EE5">
        <w:t xml:space="preserve"> </w:t>
      </w:r>
    </w:p>
    <w:p w:rsidR="008B5EE5" w:rsidRPr="008B5EE5" w:rsidRDefault="008B5EE5" w:rsidP="008B5EE5">
      <w:pPr>
        <w:numPr>
          <w:ilvl w:val="0"/>
          <w:numId w:val="44"/>
        </w:numPr>
        <w:ind w:left="0" w:firstLine="709"/>
        <w:contextualSpacing/>
        <w:jc w:val="both"/>
        <w:rPr>
          <w:rFonts w:eastAsia="Calibri"/>
          <w:lang w:eastAsia="en-US"/>
        </w:rPr>
      </w:pPr>
      <w:r w:rsidRPr="008B5EE5">
        <w:t xml:space="preserve">На основе анализа полученных данных можно отметить, что одной из актуальных задач в преподавании химии должна стать организация целенаправленной работы по формированию умений выделять в условии задания главное, устанавливать причинно-следственные связи между отдельными элементами содержания, в особенности взаимосвязь состава, строения и свойств веществ. Повышению эффективности усвоения материала об отдельных химических элементах и их соединениях будет способствовать опора на теоретические знания. Прежде всего, следует постоянно обращать внимание учащихся на то, что характерные свойства каждого конкретного вещества и различных </w:t>
      </w:r>
      <w:r w:rsidRPr="008B5EE5">
        <w:lastRenderedPageBreak/>
        <w:t>классов веществ в полной мере зависят от их состава и строения. Именно поэтому при выполнении заданий о свойствах веществ (классов веществ) в первую очередь необходимо использовать знания о видах химической связи и способах ее образования, об электроотрицательности и о степени окисления химических элементов в соединениях, о зависимости свойств веществ от типа кристаллической решетки, о поведении веществ с различным видом связи в растворах.</w:t>
      </w:r>
    </w:p>
    <w:p w:rsidR="008B5EE5" w:rsidRPr="008B5EE5" w:rsidRDefault="008B5EE5" w:rsidP="008B5EE5">
      <w:pPr>
        <w:pStyle w:val="a3"/>
        <w:numPr>
          <w:ilvl w:val="0"/>
          <w:numId w:val="44"/>
        </w:numPr>
        <w:spacing w:after="0" w:line="240" w:lineRule="auto"/>
        <w:ind w:left="0" w:firstLine="709"/>
        <w:jc w:val="both"/>
        <w:rPr>
          <w:rFonts w:ascii="Times New Roman" w:hAnsi="Times New Roman"/>
          <w:sz w:val="24"/>
          <w:szCs w:val="24"/>
        </w:rPr>
      </w:pPr>
      <w:r w:rsidRPr="008B5EE5">
        <w:rPr>
          <w:rFonts w:ascii="Times New Roman" w:hAnsi="Times New Roman"/>
          <w:sz w:val="24"/>
          <w:szCs w:val="24"/>
        </w:rPr>
        <w:t>С целью формирования прочных предметных результатов учителю важно включать в содержание каждого урока задания не только на знакомство с основными понятиями  химии, но, прежде всего, задания на:</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выявление взаимосвязи понятий,</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применение основных положений химических теорий,</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-использование Периодического закона Д.И. Менделеева для качественного анализа и обоснования основных закономерностей строения атомов, свойств химических элементов и их соединений,</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-классификацию неорганических и органических веществ по всем классификационным признакам,</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определение и классификацию валентности, степени окисления химических элементов, зарядов ионов,</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определение и доказательство принадлежности веществ к различным классам неорганических и органических соединений,</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-анализ химических реакций в неорганической и органической химии,</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-выявление сущности реакций ионного обмена, окислительно-восстановительных реакций – и составление их уравнений,</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-правильное планирование и проведение экспериментов по получению и идентификации важнейших неорганических и органических соединений, с учетом знаний и правилах безопасной работы с веществами в лаборатории и быту,</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правильное планирование, аргументированное произведение и проверка вычислений по химическим формулам и уравнениям,</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-внимательное прочтение формулировки заданий,</w:t>
      </w:r>
    </w:p>
    <w:p w:rsidR="008B5EE5" w:rsidRPr="008B5EE5" w:rsidRDefault="008B5EE5" w:rsidP="008B5EE5">
      <w:pPr>
        <w:pStyle w:val="a3"/>
        <w:spacing w:after="0" w:line="240" w:lineRule="auto"/>
        <w:ind w:left="0" w:firstLine="709"/>
        <w:jc w:val="both"/>
        <w:rPr>
          <w:rFonts w:ascii="Times New Roman" w:hAnsi="Times New Roman"/>
          <w:sz w:val="24"/>
          <w:szCs w:val="24"/>
        </w:rPr>
      </w:pPr>
      <w:r w:rsidRPr="008B5EE5">
        <w:rPr>
          <w:rFonts w:ascii="Times New Roman" w:hAnsi="Times New Roman"/>
          <w:sz w:val="24"/>
          <w:szCs w:val="24"/>
        </w:rPr>
        <w:t>- формирование умений выстраивать логически обоснованную взаимосвязь физических величин.</w:t>
      </w:r>
    </w:p>
    <w:p w:rsidR="008B5EE5" w:rsidRPr="008B5EE5" w:rsidRDefault="008B5EE5" w:rsidP="008B5EE5">
      <w:pPr>
        <w:numPr>
          <w:ilvl w:val="0"/>
          <w:numId w:val="44"/>
        </w:numPr>
        <w:ind w:left="0" w:firstLine="709"/>
        <w:contextualSpacing/>
        <w:jc w:val="both"/>
        <w:rPr>
          <w:rFonts w:eastAsia="Calibri"/>
          <w:lang w:eastAsia="en-US"/>
        </w:rPr>
      </w:pPr>
      <w:r w:rsidRPr="008B5EE5">
        <w:rPr>
          <w:rFonts w:eastAsia="Calibri"/>
          <w:lang w:eastAsia="en-US"/>
        </w:rPr>
        <w:t>Проектировать контрольно-измерительные материалы для осуществления тематического контроля по темам в курсах химии 8-11 классов на основе критериев оценки сформированности умений и навыков в формате ЕГЭ.</w:t>
      </w:r>
    </w:p>
    <w:p w:rsidR="008B5EE5" w:rsidRPr="008B5EE5" w:rsidRDefault="008B5EE5" w:rsidP="008B5EE5">
      <w:pPr>
        <w:numPr>
          <w:ilvl w:val="0"/>
          <w:numId w:val="44"/>
        </w:numPr>
        <w:ind w:left="0" w:firstLine="709"/>
        <w:contextualSpacing/>
        <w:jc w:val="both"/>
        <w:rPr>
          <w:rFonts w:eastAsia="Calibri"/>
          <w:lang w:eastAsia="en-US"/>
        </w:rPr>
      </w:pPr>
      <w:r w:rsidRPr="008B5EE5">
        <w:rPr>
          <w:rFonts w:eastAsia="Calibri"/>
          <w:lang w:eastAsia="en-US"/>
        </w:rPr>
        <w:t xml:space="preserve">Осуществлять итоговое повторение в 10, 11 классах с учетом требований к оцениванию заданий в формате ЕГЭ.  </w:t>
      </w:r>
    </w:p>
    <w:p w:rsidR="008B5EE5" w:rsidRPr="008B5EE5" w:rsidRDefault="008B5EE5" w:rsidP="008B5EE5">
      <w:pPr>
        <w:numPr>
          <w:ilvl w:val="0"/>
          <w:numId w:val="44"/>
        </w:numPr>
        <w:ind w:left="0" w:firstLine="709"/>
        <w:contextualSpacing/>
        <w:jc w:val="both"/>
        <w:rPr>
          <w:rFonts w:eastAsia="Calibri"/>
          <w:lang w:eastAsia="en-US"/>
        </w:rPr>
      </w:pPr>
      <w:r w:rsidRPr="008B5EE5">
        <w:rPr>
          <w:rFonts w:eastAsia="Calibri"/>
          <w:lang w:eastAsia="en-US"/>
        </w:rPr>
        <w:t>Обратить внимание на запись букв, цифр и символов при заполнении бланков для исключения некорректной записи и возникновения технических ошибок при сканировании работ участников ЕГЭ, а также оформления записи заданий с развернутым ответом в целом (не указывают номер задания, одно и то же задание записывается несколько раз и т.д., неверно указывают номер задания, например, задание 31, а номер 32 и т.д.).</w:t>
      </w:r>
    </w:p>
    <w:p w:rsidR="008B5EE5" w:rsidRPr="008B5EE5" w:rsidRDefault="008B5EE5" w:rsidP="008B5EE5">
      <w:pPr>
        <w:numPr>
          <w:ilvl w:val="0"/>
          <w:numId w:val="44"/>
        </w:numPr>
        <w:ind w:left="0" w:firstLine="709"/>
        <w:contextualSpacing/>
        <w:jc w:val="both"/>
        <w:rPr>
          <w:rFonts w:eastAsia="Calibri"/>
          <w:lang w:eastAsia="en-US"/>
        </w:rPr>
      </w:pPr>
      <w:r w:rsidRPr="008B5EE5">
        <w:rPr>
          <w:rFonts w:eastAsia="Calibri"/>
          <w:lang w:eastAsia="en-US"/>
        </w:rPr>
        <w:t>При выполнении заданий с развернутым ответом обучающиеся максимально полно демонстрируют не только теоретическую подготовку, но и уровень владения предметом в практической ситуации. Из этого следует, что работа по формированию практических навыков и умений должна стать часть каждого урока и быть самостоятельной частью подготовки обучающихся.</w:t>
      </w:r>
    </w:p>
    <w:p w:rsidR="008B5EE5" w:rsidRDefault="008B5EE5" w:rsidP="00C55652">
      <w:pPr>
        <w:pStyle w:val="1"/>
        <w:spacing w:before="0" w:after="120"/>
        <w:rPr>
          <w:rFonts w:ascii="Times New Roman" w:eastAsia="Times New Roman" w:hAnsi="Times New Roman" w:cs="Times New Roman"/>
          <w:color w:val="auto"/>
          <w:sz w:val="24"/>
          <w:szCs w:val="24"/>
        </w:rPr>
      </w:pPr>
    </w:p>
    <w:p w:rsidR="00C55652" w:rsidRPr="001E0548" w:rsidRDefault="00C55652" w:rsidP="008D733D">
      <w:pPr>
        <w:pStyle w:val="1"/>
        <w:pageBreakBefore/>
        <w:spacing w:before="0" w:after="120"/>
        <w:rPr>
          <w:rFonts w:ascii="Times New Roman" w:eastAsia="Times New Roman" w:hAnsi="Times New Roman" w:cs="Times New Roman"/>
          <w:color w:val="auto"/>
          <w:sz w:val="24"/>
          <w:szCs w:val="24"/>
        </w:rPr>
      </w:pPr>
      <w:r w:rsidRPr="001E0548">
        <w:rPr>
          <w:rFonts w:ascii="Times New Roman" w:eastAsia="Times New Roman" w:hAnsi="Times New Roman" w:cs="Times New Roman"/>
          <w:color w:val="auto"/>
          <w:sz w:val="24"/>
          <w:szCs w:val="24"/>
        </w:rPr>
        <w:lastRenderedPageBreak/>
        <w:t>Раздел 6. АНАЛИЗ ПРОВЕДЕНИЯ ГВЭ-11</w:t>
      </w:r>
    </w:p>
    <w:p w:rsidR="00C55652" w:rsidRDefault="00C55652" w:rsidP="00C55652">
      <w:pPr>
        <w:ind w:left="-425" w:firstLine="425"/>
        <w:jc w:val="both"/>
      </w:pPr>
      <w:r w:rsidRPr="001E0548">
        <w:t xml:space="preserve">6.1 Количество участников ГВЭ-11 </w:t>
      </w:r>
    </w:p>
    <w:p w:rsidR="00D77DBA" w:rsidRPr="001E0548" w:rsidRDefault="00D77DBA" w:rsidP="00C55652">
      <w:pPr>
        <w:ind w:left="-425" w:firstLine="425"/>
        <w:jc w:val="both"/>
      </w:pP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4"/>
        <w:gridCol w:w="1713"/>
      </w:tblGrid>
      <w:tr w:rsidR="00D77DBA" w:rsidRPr="00E2039C" w:rsidTr="00D93565">
        <w:trPr>
          <w:cantSplit/>
        </w:trPr>
        <w:tc>
          <w:tcPr>
            <w:tcW w:w="8364" w:type="dxa"/>
          </w:tcPr>
          <w:p w:rsidR="00D77DBA" w:rsidRPr="00E2039C" w:rsidRDefault="00D77DBA" w:rsidP="00D93565">
            <w:pPr>
              <w:contextualSpacing/>
              <w:jc w:val="both"/>
            </w:pPr>
          </w:p>
        </w:tc>
        <w:tc>
          <w:tcPr>
            <w:tcW w:w="1713" w:type="dxa"/>
          </w:tcPr>
          <w:p w:rsidR="00D77DBA" w:rsidRPr="00E2039C" w:rsidRDefault="00D77DBA" w:rsidP="00D93565">
            <w:pPr>
              <w:contextualSpacing/>
              <w:jc w:val="center"/>
              <w:rPr>
                <w:b/>
              </w:rPr>
            </w:pPr>
            <w:r w:rsidRPr="00E2039C">
              <w:rPr>
                <w:b/>
              </w:rPr>
              <w:t>Количество</w:t>
            </w:r>
          </w:p>
        </w:tc>
      </w:tr>
      <w:tr w:rsidR="00D77DBA" w:rsidRPr="00E2039C" w:rsidTr="00D93565">
        <w:trPr>
          <w:cantSplit/>
        </w:trPr>
        <w:tc>
          <w:tcPr>
            <w:tcW w:w="8364" w:type="dxa"/>
          </w:tcPr>
          <w:p w:rsidR="00D77DBA" w:rsidRPr="00E2039C" w:rsidRDefault="00D77DBA" w:rsidP="00D93565">
            <w:pPr>
              <w:contextualSpacing/>
              <w:jc w:val="both"/>
              <w:rPr>
                <w:b/>
              </w:rPr>
            </w:pPr>
            <w:r w:rsidRPr="00E2039C">
              <w:rPr>
                <w:b/>
              </w:rPr>
              <w:t>Всего участников ГВЭ-11 по предмету</w:t>
            </w:r>
          </w:p>
        </w:tc>
        <w:tc>
          <w:tcPr>
            <w:tcW w:w="1713" w:type="dxa"/>
          </w:tcPr>
          <w:p w:rsidR="00D77DBA" w:rsidRPr="00E2039C" w:rsidRDefault="00D77DBA" w:rsidP="00D93565">
            <w:pPr>
              <w:contextualSpacing/>
              <w:jc w:val="center"/>
            </w:pPr>
            <w:r>
              <w:t>0</w:t>
            </w:r>
          </w:p>
        </w:tc>
      </w:tr>
      <w:tr w:rsidR="00D77DBA" w:rsidRPr="00E2039C" w:rsidTr="00D93565">
        <w:trPr>
          <w:cantSplit/>
          <w:trHeight w:val="545"/>
        </w:trPr>
        <w:tc>
          <w:tcPr>
            <w:tcW w:w="8364" w:type="dxa"/>
          </w:tcPr>
          <w:p w:rsidR="00D77DBA" w:rsidRPr="00E2039C" w:rsidRDefault="00D77DBA" w:rsidP="00D77DBA">
            <w:pPr>
              <w:contextualSpacing/>
              <w:jc w:val="both"/>
            </w:pPr>
            <w:r w:rsidRPr="00E2039C">
              <w:t>Из них:</w:t>
            </w:r>
          </w:p>
          <w:p w:rsidR="00D77DBA" w:rsidRPr="00E2039C" w:rsidRDefault="00D77DBA" w:rsidP="00D77DBA">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E2039C" w:rsidRDefault="00D77DBA" w:rsidP="00D77DBA">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E2039C" w:rsidRDefault="00D77DBA" w:rsidP="00D77DBA">
            <w:pPr>
              <w:contextualSpacing/>
              <w:jc w:val="both"/>
            </w:pPr>
            <w:r w:rsidRPr="00E2039C">
              <w:rPr>
                <w:rFonts w:eastAsia="Times New Roman"/>
              </w:rPr>
              <w:t>Обучающиеся с ОВЗ, в том числе:</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слепые, слабовидящие, поздноослепшие, владеющие шрифтом Брайля</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тяжёлыми нарушениями речи</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расстройствами аутистического спектра</w:t>
            </w:r>
          </w:p>
        </w:tc>
        <w:tc>
          <w:tcPr>
            <w:tcW w:w="1713" w:type="dxa"/>
          </w:tcPr>
          <w:p w:rsidR="00D77DBA" w:rsidRPr="00E2039C" w:rsidRDefault="00D77DBA" w:rsidP="00D77DBA">
            <w:pPr>
              <w:contextualSpacing/>
              <w:jc w:val="center"/>
            </w:pPr>
            <w:r>
              <w:t>0</w:t>
            </w:r>
          </w:p>
        </w:tc>
      </w:tr>
      <w:tr w:rsidR="00D77DBA" w:rsidRPr="00E2039C" w:rsidTr="00D93565">
        <w:trPr>
          <w:cantSplit/>
        </w:trPr>
        <w:tc>
          <w:tcPr>
            <w:tcW w:w="8364" w:type="dxa"/>
          </w:tcPr>
          <w:p w:rsidR="00D77DBA" w:rsidRPr="0038285E" w:rsidRDefault="00D77DBA" w:rsidP="00D77DBA">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Иные категории лиц с ОВЗ  (диабет, онкология, астма, порок сердца, энурез, язва и др.).</w:t>
            </w:r>
          </w:p>
        </w:tc>
        <w:tc>
          <w:tcPr>
            <w:tcW w:w="1713" w:type="dxa"/>
          </w:tcPr>
          <w:p w:rsidR="00D77DBA" w:rsidRPr="00E2039C" w:rsidRDefault="00D77DBA" w:rsidP="00D77DBA">
            <w:pPr>
              <w:contextualSpacing/>
              <w:jc w:val="center"/>
            </w:pPr>
            <w:r>
              <w:t>0</w:t>
            </w:r>
          </w:p>
        </w:tc>
      </w:tr>
    </w:tbl>
    <w:p w:rsidR="00C55652" w:rsidRPr="001E0548" w:rsidRDefault="00C55652" w:rsidP="009A3DEB">
      <w:pPr>
        <w:spacing w:after="200" w:line="276" w:lineRule="auto"/>
        <w:jc w:val="center"/>
        <w:rPr>
          <w:i/>
        </w:rPr>
      </w:pPr>
    </w:p>
    <w:sectPr w:rsidR="00C55652" w:rsidRPr="001E0548" w:rsidSect="00C92BF5">
      <w:footerReference w:type="default" r:id="rId9"/>
      <w:pgSz w:w="11906" w:h="16838"/>
      <w:pgMar w:top="1134" w:right="70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29E" w:rsidRDefault="00D7529E" w:rsidP="005060D9">
      <w:r>
        <w:separator/>
      </w:r>
    </w:p>
  </w:endnote>
  <w:endnote w:type="continuationSeparator" w:id="0">
    <w:p w:rsidR="00D7529E" w:rsidRDefault="00D7529E" w:rsidP="005060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13701"/>
      <w:docPartObj>
        <w:docPartGallery w:val="Page Numbers (Bottom of Page)"/>
        <w:docPartUnique/>
      </w:docPartObj>
    </w:sdtPr>
    <w:sdtEndPr>
      <w:rPr>
        <w:rFonts w:ascii="Times New Roman" w:hAnsi="Times New Roman"/>
        <w:sz w:val="24"/>
      </w:rPr>
    </w:sdtEndPr>
    <w:sdtContent>
      <w:p w:rsidR="008B5EE5" w:rsidRPr="004323C9" w:rsidRDefault="002C4E74" w:rsidP="004323C9">
        <w:pPr>
          <w:pStyle w:val="aa"/>
          <w:jc w:val="right"/>
          <w:rPr>
            <w:rFonts w:ascii="Times New Roman" w:hAnsi="Times New Roman"/>
            <w:sz w:val="24"/>
          </w:rPr>
        </w:pPr>
        <w:r w:rsidRPr="004323C9">
          <w:rPr>
            <w:rFonts w:ascii="Times New Roman" w:hAnsi="Times New Roman"/>
            <w:sz w:val="24"/>
          </w:rPr>
          <w:fldChar w:fldCharType="begin"/>
        </w:r>
        <w:r w:rsidR="008B5EE5"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D14EA0">
          <w:rPr>
            <w:rFonts w:ascii="Times New Roman" w:hAnsi="Times New Roman"/>
            <w:noProof/>
            <w:sz w:val="24"/>
          </w:rPr>
          <w:t>1</w:t>
        </w:r>
        <w:r w:rsidRPr="004323C9">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29E" w:rsidRDefault="00D7529E" w:rsidP="005060D9">
      <w:r>
        <w:separator/>
      </w:r>
    </w:p>
  </w:footnote>
  <w:footnote w:type="continuationSeparator" w:id="0">
    <w:p w:rsidR="00D7529E" w:rsidRDefault="00D7529E" w:rsidP="005060D9">
      <w:r>
        <w:continuationSeparator/>
      </w:r>
    </w:p>
  </w:footnote>
  <w:footnote w:id="1">
    <w:p w:rsidR="008B5EE5" w:rsidRPr="002C3327" w:rsidRDefault="008B5EE5" w:rsidP="00C55652">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отнесенное к количеству участников группы.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nsid w:val="09A648EE"/>
    <w:multiLevelType w:val="hybridMultilevel"/>
    <w:tmpl w:val="500A0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2973C1"/>
    <w:multiLevelType w:val="hybridMultilevel"/>
    <w:tmpl w:val="9F6C8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54D6D"/>
    <w:multiLevelType w:val="hybridMultilevel"/>
    <w:tmpl w:val="1368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1FE76CB"/>
    <w:multiLevelType w:val="hybridMultilevel"/>
    <w:tmpl w:val="914EC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51002"/>
    <w:multiLevelType w:val="multilevel"/>
    <w:tmpl w:val="A7669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11">
    <w:nsid w:val="13667486"/>
    <w:multiLevelType w:val="hybridMultilevel"/>
    <w:tmpl w:val="C01A182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9F04C8B"/>
    <w:multiLevelType w:val="hybridMultilevel"/>
    <w:tmpl w:val="6F7E9AC6"/>
    <w:lvl w:ilvl="0" w:tplc="35D44C44">
      <w:start w:val="1"/>
      <w:numFmt w:val="decimal"/>
      <w:lvlText w:val="%1."/>
      <w:lvlJc w:val="left"/>
      <w:pPr>
        <w:ind w:left="502" w:hanging="360"/>
      </w:pPr>
      <w:rPr>
        <w:rFonts w:ascii="Times New Roman" w:hAnsi="Times New Roman" w:cs="Times New Roman" w:hint="default"/>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0994101"/>
    <w:multiLevelType w:val="hybridMultilevel"/>
    <w:tmpl w:val="68D08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7">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8">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9">
    <w:nsid w:val="2BCF5B05"/>
    <w:multiLevelType w:val="hybridMultilevel"/>
    <w:tmpl w:val="A15856FE"/>
    <w:lvl w:ilvl="0" w:tplc="C23ACCC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9884FD0"/>
    <w:multiLevelType w:val="hybridMultilevel"/>
    <w:tmpl w:val="32D6A8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D1B121E"/>
    <w:multiLevelType w:val="hybridMultilevel"/>
    <w:tmpl w:val="B8F8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BA0305"/>
    <w:multiLevelType w:val="hybridMultilevel"/>
    <w:tmpl w:val="3DB6E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5D02C1A"/>
    <w:multiLevelType w:val="hybridMultilevel"/>
    <w:tmpl w:val="1368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E1F6344"/>
    <w:multiLevelType w:val="hybridMultilevel"/>
    <w:tmpl w:val="F78A1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3">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0"/>
  </w:num>
  <w:num w:numId="4">
    <w:abstractNumId w:val="40"/>
  </w:num>
  <w:num w:numId="5">
    <w:abstractNumId w:val="28"/>
  </w:num>
  <w:num w:numId="6">
    <w:abstractNumId w:val="22"/>
  </w:num>
  <w:num w:numId="7">
    <w:abstractNumId w:val="24"/>
  </w:num>
  <w:num w:numId="8">
    <w:abstractNumId w:val="10"/>
  </w:num>
  <w:num w:numId="9">
    <w:abstractNumId w:val="6"/>
  </w:num>
  <w:num w:numId="10">
    <w:abstractNumId w:val="36"/>
  </w:num>
  <w:num w:numId="11">
    <w:abstractNumId w:val="17"/>
  </w:num>
  <w:num w:numId="12">
    <w:abstractNumId w:val="1"/>
  </w:num>
  <w:num w:numId="13">
    <w:abstractNumId w:val="31"/>
  </w:num>
  <w:num w:numId="14">
    <w:abstractNumId w:val="7"/>
  </w:num>
  <w:num w:numId="15">
    <w:abstractNumId w:val="43"/>
  </w:num>
  <w:num w:numId="16">
    <w:abstractNumId w:val="41"/>
  </w:num>
  <w:num w:numId="17">
    <w:abstractNumId w:val="26"/>
  </w:num>
  <w:num w:numId="18">
    <w:abstractNumId w:val="32"/>
  </w:num>
  <w:num w:numId="19">
    <w:abstractNumId w:val="21"/>
  </w:num>
  <w:num w:numId="20">
    <w:abstractNumId w:val="25"/>
  </w:num>
  <w:num w:numId="21">
    <w:abstractNumId w:val="14"/>
  </w:num>
  <w:num w:numId="22">
    <w:abstractNumId w:val="16"/>
  </w:num>
  <w:num w:numId="23">
    <w:abstractNumId w:val="27"/>
  </w:num>
  <w:num w:numId="24">
    <w:abstractNumId w:val="35"/>
  </w:num>
  <w:num w:numId="25">
    <w:abstractNumId w:val="38"/>
  </w:num>
  <w:num w:numId="26">
    <w:abstractNumId w:val="34"/>
  </w:num>
  <w:num w:numId="27">
    <w:abstractNumId w:val="5"/>
  </w:num>
  <w:num w:numId="28">
    <w:abstractNumId w:val="20"/>
  </w:num>
  <w:num w:numId="29">
    <w:abstractNumId w:val="18"/>
  </w:num>
  <w:num w:numId="30">
    <w:abstractNumId w:val="15"/>
  </w:num>
  <w:num w:numId="31">
    <w:abstractNumId w:val="30"/>
  </w:num>
  <w:num w:numId="32">
    <w:abstractNumId w:val="33"/>
  </w:num>
  <w:num w:numId="33">
    <w:abstractNumId w:val="29"/>
  </w:num>
  <w:num w:numId="34">
    <w:abstractNumId w:val="4"/>
  </w:num>
  <w:num w:numId="35">
    <w:abstractNumId w:val="9"/>
  </w:num>
  <w:num w:numId="36">
    <w:abstractNumId w:val="3"/>
  </w:num>
  <w:num w:numId="37">
    <w:abstractNumId w:val="12"/>
  </w:num>
  <w:num w:numId="38">
    <w:abstractNumId w:val="8"/>
  </w:num>
  <w:num w:numId="39">
    <w:abstractNumId w:val="19"/>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F5E19"/>
    <w:rsid w:val="00007AA8"/>
    <w:rsid w:val="000113C4"/>
    <w:rsid w:val="00016B27"/>
    <w:rsid w:val="00025430"/>
    <w:rsid w:val="000340F5"/>
    <w:rsid w:val="00040376"/>
    <w:rsid w:val="00040584"/>
    <w:rsid w:val="00054B49"/>
    <w:rsid w:val="000706C8"/>
    <w:rsid w:val="00070C53"/>
    <w:rsid w:val="000718B2"/>
    <w:rsid w:val="000720BF"/>
    <w:rsid w:val="000777A5"/>
    <w:rsid w:val="000816E9"/>
    <w:rsid w:val="00082157"/>
    <w:rsid w:val="000933F0"/>
    <w:rsid w:val="000A10E2"/>
    <w:rsid w:val="000D30A2"/>
    <w:rsid w:val="000E6D5D"/>
    <w:rsid w:val="001116A5"/>
    <w:rsid w:val="001171AF"/>
    <w:rsid w:val="001228D6"/>
    <w:rsid w:val="00124F3F"/>
    <w:rsid w:val="00131013"/>
    <w:rsid w:val="0014489F"/>
    <w:rsid w:val="00150FB1"/>
    <w:rsid w:val="00162C73"/>
    <w:rsid w:val="00164394"/>
    <w:rsid w:val="00174654"/>
    <w:rsid w:val="0019476B"/>
    <w:rsid w:val="001955EA"/>
    <w:rsid w:val="00196B29"/>
    <w:rsid w:val="001A50EB"/>
    <w:rsid w:val="001B6294"/>
    <w:rsid w:val="001B639B"/>
    <w:rsid w:val="001C11E0"/>
    <w:rsid w:val="001D31A5"/>
    <w:rsid w:val="001D623C"/>
    <w:rsid w:val="001E7F9B"/>
    <w:rsid w:val="00214176"/>
    <w:rsid w:val="00220539"/>
    <w:rsid w:val="00241C13"/>
    <w:rsid w:val="00245F52"/>
    <w:rsid w:val="00290841"/>
    <w:rsid w:val="00293CED"/>
    <w:rsid w:val="002A2F7F"/>
    <w:rsid w:val="002B36A7"/>
    <w:rsid w:val="002B4243"/>
    <w:rsid w:val="002C3327"/>
    <w:rsid w:val="002C4E74"/>
    <w:rsid w:val="002C59FF"/>
    <w:rsid w:val="002E3B0D"/>
    <w:rsid w:val="002F2C38"/>
    <w:rsid w:val="002F4303"/>
    <w:rsid w:val="002F51A3"/>
    <w:rsid w:val="002F54DF"/>
    <w:rsid w:val="00315A95"/>
    <w:rsid w:val="00327C96"/>
    <w:rsid w:val="0038285E"/>
    <w:rsid w:val="003A1491"/>
    <w:rsid w:val="003A2511"/>
    <w:rsid w:val="003B3449"/>
    <w:rsid w:val="003B62A6"/>
    <w:rsid w:val="003C6236"/>
    <w:rsid w:val="003D4981"/>
    <w:rsid w:val="003E43F2"/>
    <w:rsid w:val="003F7527"/>
    <w:rsid w:val="00420F91"/>
    <w:rsid w:val="0042675E"/>
    <w:rsid w:val="00431F25"/>
    <w:rsid w:val="004323C9"/>
    <w:rsid w:val="00436A7B"/>
    <w:rsid w:val="00441D5F"/>
    <w:rsid w:val="00443B24"/>
    <w:rsid w:val="00443B41"/>
    <w:rsid w:val="00447158"/>
    <w:rsid w:val="00462FB8"/>
    <w:rsid w:val="00491998"/>
    <w:rsid w:val="004A7F96"/>
    <w:rsid w:val="004B03CA"/>
    <w:rsid w:val="004D5ABD"/>
    <w:rsid w:val="004E6B9A"/>
    <w:rsid w:val="005060D9"/>
    <w:rsid w:val="00506A93"/>
    <w:rsid w:val="00520DFB"/>
    <w:rsid w:val="00560114"/>
    <w:rsid w:val="005671B0"/>
    <w:rsid w:val="00567AA0"/>
    <w:rsid w:val="00576F38"/>
    <w:rsid w:val="00583C57"/>
    <w:rsid w:val="0059629C"/>
    <w:rsid w:val="005B33E0"/>
    <w:rsid w:val="005C5F00"/>
    <w:rsid w:val="005E3B8A"/>
    <w:rsid w:val="0061189C"/>
    <w:rsid w:val="00612BF4"/>
    <w:rsid w:val="00614AB8"/>
    <w:rsid w:val="00616F94"/>
    <w:rsid w:val="00640A1F"/>
    <w:rsid w:val="0066470C"/>
    <w:rsid w:val="00673CA3"/>
    <w:rsid w:val="0068223F"/>
    <w:rsid w:val="006C2B74"/>
    <w:rsid w:val="006C3E2B"/>
    <w:rsid w:val="006C4FD7"/>
    <w:rsid w:val="006C7C6B"/>
    <w:rsid w:val="006D5136"/>
    <w:rsid w:val="006F1BCE"/>
    <w:rsid w:val="006F67F1"/>
    <w:rsid w:val="00706E31"/>
    <w:rsid w:val="00740E47"/>
    <w:rsid w:val="007451DD"/>
    <w:rsid w:val="00756A4A"/>
    <w:rsid w:val="00765EB4"/>
    <w:rsid w:val="0077011C"/>
    <w:rsid w:val="007773F0"/>
    <w:rsid w:val="00791F29"/>
    <w:rsid w:val="007A52A3"/>
    <w:rsid w:val="007B0619"/>
    <w:rsid w:val="007B0E21"/>
    <w:rsid w:val="007C39FB"/>
    <w:rsid w:val="007E1165"/>
    <w:rsid w:val="007E7065"/>
    <w:rsid w:val="007F3DC9"/>
    <w:rsid w:val="007F5E19"/>
    <w:rsid w:val="00815666"/>
    <w:rsid w:val="00825F34"/>
    <w:rsid w:val="00836E95"/>
    <w:rsid w:val="00843FBC"/>
    <w:rsid w:val="008462D8"/>
    <w:rsid w:val="00847D70"/>
    <w:rsid w:val="008500E5"/>
    <w:rsid w:val="008753FA"/>
    <w:rsid w:val="00883485"/>
    <w:rsid w:val="00895DDC"/>
    <w:rsid w:val="008A0CBA"/>
    <w:rsid w:val="008B5EE5"/>
    <w:rsid w:val="008C35ED"/>
    <w:rsid w:val="008D1B28"/>
    <w:rsid w:val="008D3BBA"/>
    <w:rsid w:val="008D733D"/>
    <w:rsid w:val="008F02F1"/>
    <w:rsid w:val="008F5B17"/>
    <w:rsid w:val="00903006"/>
    <w:rsid w:val="00906841"/>
    <w:rsid w:val="00916724"/>
    <w:rsid w:val="0094223A"/>
    <w:rsid w:val="0097448A"/>
    <w:rsid w:val="009A3DEB"/>
    <w:rsid w:val="009A42EF"/>
    <w:rsid w:val="009A70B0"/>
    <w:rsid w:val="009B01B3"/>
    <w:rsid w:val="009B0D70"/>
    <w:rsid w:val="009C061E"/>
    <w:rsid w:val="009C1239"/>
    <w:rsid w:val="009C1279"/>
    <w:rsid w:val="00A0549C"/>
    <w:rsid w:val="00A07C00"/>
    <w:rsid w:val="00A2251F"/>
    <w:rsid w:val="00A23E6E"/>
    <w:rsid w:val="00A343CC"/>
    <w:rsid w:val="00A349CE"/>
    <w:rsid w:val="00A67C9A"/>
    <w:rsid w:val="00A67D70"/>
    <w:rsid w:val="00A803E1"/>
    <w:rsid w:val="00A82BB0"/>
    <w:rsid w:val="00A9105A"/>
    <w:rsid w:val="00AA5A9D"/>
    <w:rsid w:val="00AC43B4"/>
    <w:rsid w:val="00AE5CE7"/>
    <w:rsid w:val="00B000AB"/>
    <w:rsid w:val="00B07DA1"/>
    <w:rsid w:val="00B71A83"/>
    <w:rsid w:val="00B96BCB"/>
    <w:rsid w:val="00BC532D"/>
    <w:rsid w:val="00BD48F6"/>
    <w:rsid w:val="00BE21B0"/>
    <w:rsid w:val="00BF36E1"/>
    <w:rsid w:val="00C113C6"/>
    <w:rsid w:val="00C11728"/>
    <w:rsid w:val="00C17A5B"/>
    <w:rsid w:val="00C30DD4"/>
    <w:rsid w:val="00C313E8"/>
    <w:rsid w:val="00C52947"/>
    <w:rsid w:val="00C546AC"/>
    <w:rsid w:val="00C55652"/>
    <w:rsid w:val="00C615DD"/>
    <w:rsid w:val="00C67DDB"/>
    <w:rsid w:val="00C92BF5"/>
    <w:rsid w:val="00CA7D6A"/>
    <w:rsid w:val="00CB220A"/>
    <w:rsid w:val="00CC1774"/>
    <w:rsid w:val="00CE36D5"/>
    <w:rsid w:val="00CF3E30"/>
    <w:rsid w:val="00D116BF"/>
    <w:rsid w:val="00D14EA0"/>
    <w:rsid w:val="00D424CE"/>
    <w:rsid w:val="00D43617"/>
    <w:rsid w:val="00D478AB"/>
    <w:rsid w:val="00D523D3"/>
    <w:rsid w:val="00D647CC"/>
    <w:rsid w:val="00D712FF"/>
    <w:rsid w:val="00D748E2"/>
    <w:rsid w:val="00D7529E"/>
    <w:rsid w:val="00D77DBA"/>
    <w:rsid w:val="00D9176F"/>
    <w:rsid w:val="00D93565"/>
    <w:rsid w:val="00DB5E2F"/>
    <w:rsid w:val="00DC1425"/>
    <w:rsid w:val="00DD713B"/>
    <w:rsid w:val="00DE1A42"/>
    <w:rsid w:val="00DF66F9"/>
    <w:rsid w:val="00DF7FB2"/>
    <w:rsid w:val="00E00460"/>
    <w:rsid w:val="00E0279F"/>
    <w:rsid w:val="00E2039C"/>
    <w:rsid w:val="00E255FB"/>
    <w:rsid w:val="00E4648E"/>
    <w:rsid w:val="00E469B9"/>
    <w:rsid w:val="00E61CEC"/>
    <w:rsid w:val="00E72A1D"/>
    <w:rsid w:val="00E8517F"/>
    <w:rsid w:val="00EA081B"/>
    <w:rsid w:val="00EB7CFE"/>
    <w:rsid w:val="00ED57AE"/>
    <w:rsid w:val="00EE02B1"/>
    <w:rsid w:val="00EE0695"/>
    <w:rsid w:val="00EE2024"/>
    <w:rsid w:val="00F04E7E"/>
    <w:rsid w:val="00F1004A"/>
    <w:rsid w:val="00F57DA5"/>
    <w:rsid w:val="00F6429E"/>
    <w:rsid w:val="00F8309E"/>
    <w:rsid w:val="00F84A9D"/>
    <w:rsid w:val="00FB443D"/>
    <w:rsid w:val="00FC1A6B"/>
    <w:rsid w:val="00FD6B8B"/>
    <w:rsid w:val="00FE2262"/>
    <w:rsid w:val="00FE3AF8"/>
    <w:rsid w:val="00FF2246"/>
    <w:rsid w:val="00FF7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59"/>
    <w:rsid w:val="005060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Название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 w:type="character" w:styleId="af8">
    <w:name w:val="Hyperlink"/>
    <w:basedOn w:val="a0"/>
    <w:uiPriority w:val="99"/>
    <w:semiHidden/>
    <w:unhideWhenUsed/>
    <w:rsid w:val="00443B24"/>
    <w:rPr>
      <w:color w:val="0563C1"/>
      <w:u w:val="single"/>
    </w:rPr>
  </w:style>
  <w:style w:type="character" w:styleId="af9">
    <w:name w:val="FollowedHyperlink"/>
    <w:basedOn w:val="a0"/>
    <w:uiPriority w:val="99"/>
    <w:semiHidden/>
    <w:unhideWhenUsed/>
    <w:rsid w:val="00443B24"/>
    <w:rPr>
      <w:color w:val="954F72"/>
      <w:u w:val="single"/>
    </w:rPr>
  </w:style>
  <w:style w:type="paragraph" w:customStyle="1" w:styleId="xl64">
    <w:name w:val="xl64"/>
    <w:basedOn w:val="a"/>
    <w:rsid w:val="00443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65">
    <w:name w:val="xl65"/>
    <w:basedOn w:val="a"/>
    <w:rsid w:val="00443B24"/>
    <w:pPr>
      <w:spacing w:before="100" w:beforeAutospacing="1" w:after="100" w:afterAutospacing="1"/>
    </w:pPr>
    <w:rPr>
      <w:rFonts w:eastAsia="Times New Roman"/>
    </w:rPr>
  </w:style>
  <w:style w:type="paragraph" w:customStyle="1" w:styleId="xl66">
    <w:name w:val="xl66"/>
    <w:basedOn w:val="a"/>
    <w:rsid w:val="00443B24"/>
    <w:pPr>
      <w:spacing w:before="100" w:beforeAutospacing="1" w:after="100" w:afterAutospacing="1"/>
      <w:jc w:val="center"/>
    </w:pPr>
    <w:rPr>
      <w:rFonts w:eastAsia="Times New Roman"/>
    </w:rPr>
  </w:style>
  <w:style w:type="paragraph" w:customStyle="1" w:styleId="xl67">
    <w:name w:val="xl67"/>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68">
    <w:name w:val="xl68"/>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69">
    <w:name w:val="xl69"/>
    <w:basedOn w:val="a"/>
    <w:rsid w:val="00443B24"/>
    <w:pPr>
      <w:spacing w:before="100" w:beforeAutospacing="1" w:after="100" w:afterAutospacing="1"/>
    </w:pPr>
    <w:rPr>
      <w:rFonts w:eastAsia="Times New Roman"/>
    </w:rPr>
  </w:style>
  <w:style w:type="paragraph" w:customStyle="1" w:styleId="xl70">
    <w:name w:val="xl70"/>
    <w:basedOn w:val="a"/>
    <w:rsid w:val="00443B24"/>
    <w:pPr>
      <w:pBdr>
        <w:top w:val="single" w:sz="4" w:space="0" w:color="auto"/>
        <w:bottom w:val="single" w:sz="4" w:space="0" w:color="auto"/>
      </w:pBdr>
      <w:shd w:val="clear" w:color="000000" w:fill="FFFFFF"/>
      <w:spacing w:before="100" w:beforeAutospacing="1" w:after="100" w:afterAutospacing="1"/>
    </w:pPr>
    <w:rPr>
      <w:rFonts w:eastAsia="Times New Roman"/>
    </w:rPr>
  </w:style>
  <w:style w:type="paragraph" w:customStyle="1" w:styleId="xl71">
    <w:name w:val="xl71"/>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rPr>
  </w:style>
  <w:style w:type="paragraph" w:customStyle="1" w:styleId="xl72">
    <w:name w:val="xl72"/>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3">
    <w:name w:val="xl73"/>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74">
    <w:name w:val="xl74"/>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5">
    <w:name w:val="xl75"/>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76">
    <w:name w:val="xl76"/>
    <w:basedOn w:val="a"/>
    <w:rsid w:val="00443B24"/>
    <w:pPr>
      <w:pBdr>
        <w:top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rPr>
  </w:style>
  <w:style w:type="paragraph" w:customStyle="1" w:styleId="xl77">
    <w:name w:val="xl77"/>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8">
    <w:name w:val="xl78"/>
    <w:basedOn w:val="a"/>
    <w:rsid w:val="00443B2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9">
    <w:name w:val="xl79"/>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0">
    <w:name w:val="xl80"/>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eastAsia="Times New Roman"/>
    </w:rPr>
  </w:style>
  <w:style w:type="paragraph" w:customStyle="1" w:styleId="xl81">
    <w:name w:val="xl81"/>
    <w:basedOn w:val="a"/>
    <w:rsid w:val="00443B24"/>
    <w:pPr>
      <w:pBdr>
        <w:top w:val="single" w:sz="4" w:space="0" w:color="auto"/>
        <w:bottom w:val="single" w:sz="4" w:space="0" w:color="auto"/>
      </w:pBdr>
      <w:shd w:val="clear" w:color="000000" w:fill="FFFFFF"/>
      <w:spacing w:before="100" w:beforeAutospacing="1" w:after="100" w:afterAutospacing="1"/>
      <w:jc w:val="center"/>
    </w:pPr>
    <w:rPr>
      <w:rFonts w:eastAsia="Times New Roman"/>
    </w:rPr>
  </w:style>
  <w:style w:type="paragraph" w:customStyle="1" w:styleId="xl82">
    <w:name w:val="xl82"/>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83">
    <w:name w:val="xl83"/>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84">
    <w:name w:val="xl84"/>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5">
    <w:name w:val="xl85"/>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6">
    <w:name w:val="xl86"/>
    <w:basedOn w:val="a"/>
    <w:rsid w:val="00443B24"/>
    <w:pPr>
      <w:pBdr>
        <w:right w:val="single" w:sz="4" w:space="0" w:color="auto"/>
      </w:pBdr>
      <w:spacing w:before="100" w:beforeAutospacing="1" w:after="100" w:afterAutospacing="1"/>
      <w:jc w:val="center"/>
      <w:textAlignment w:val="center"/>
    </w:pPr>
    <w:rPr>
      <w:rFonts w:eastAsia="Times New Roman"/>
    </w:rPr>
  </w:style>
  <w:style w:type="paragraph" w:customStyle="1" w:styleId="xl87">
    <w:name w:val="xl87"/>
    <w:basedOn w:val="a"/>
    <w:rsid w:val="00443B24"/>
    <w:pPr>
      <w:pBdr>
        <w:bottom w:val="single" w:sz="4" w:space="0" w:color="auto"/>
        <w:right w:val="single" w:sz="4" w:space="0" w:color="auto"/>
      </w:pBdr>
      <w:spacing w:before="100" w:beforeAutospacing="1" w:after="100" w:afterAutospacing="1"/>
      <w:jc w:val="center"/>
      <w:textAlignment w:val="center"/>
    </w:pPr>
    <w:rPr>
      <w:rFonts w:eastAsia="Times New Roman"/>
    </w:rPr>
  </w:style>
  <w:style w:type="character" w:customStyle="1" w:styleId="2">
    <w:name w:val="Основной текст (2)_"/>
    <w:basedOn w:val="a0"/>
    <w:link w:val="20"/>
    <w:rsid w:val="00315A9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15A95"/>
    <w:pPr>
      <w:widowControl w:val="0"/>
      <w:shd w:val="clear" w:color="auto" w:fill="FFFFFF"/>
      <w:spacing w:before="420" w:line="317" w:lineRule="exact"/>
      <w:ind w:hanging="540"/>
      <w:jc w:val="both"/>
    </w:pPr>
    <w:rPr>
      <w:rFonts w:eastAsia="Times New Roman"/>
      <w:sz w:val="28"/>
      <w:szCs w:val="28"/>
      <w:lang w:eastAsia="en-US"/>
    </w:rPr>
  </w:style>
  <w:style w:type="paragraph" w:customStyle="1" w:styleId="Default">
    <w:name w:val="Default"/>
    <w:uiPriority w:val="99"/>
    <w:rsid w:val="00315A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
    <w:name w:val="Основной текст (7)_"/>
    <w:link w:val="70"/>
    <w:rsid w:val="00315A95"/>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315A95"/>
    <w:pPr>
      <w:widowControl w:val="0"/>
      <w:shd w:val="clear" w:color="auto" w:fill="FFFFFF"/>
      <w:spacing w:line="221" w:lineRule="exact"/>
      <w:ind w:hanging="240"/>
    </w:pPr>
    <w:rPr>
      <w:rFonts w:eastAsia="Times New Roman"/>
      <w:sz w:val="19"/>
      <w:szCs w:val="19"/>
      <w:lang w:eastAsia="en-US"/>
    </w:rPr>
  </w:style>
  <w:style w:type="paragraph" w:styleId="afa">
    <w:name w:val="Normal (Web)"/>
    <w:basedOn w:val="a"/>
    <w:rsid w:val="005E3B8A"/>
    <w:pPr>
      <w:spacing w:before="100" w:beforeAutospacing="1" w:after="100" w:afterAutospacing="1"/>
    </w:pPr>
    <w:rPr>
      <w:rFonts w:eastAsia="Calibri"/>
    </w:rPr>
  </w:style>
  <w:style w:type="character" w:customStyle="1" w:styleId="apple-converted-space">
    <w:name w:val="apple-converted-space"/>
    <w:basedOn w:val="a0"/>
    <w:uiPriority w:val="99"/>
    <w:rsid w:val="005E3B8A"/>
  </w:style>
  <w:style w:type="character" w:customStyle="1" w:styleId="mo">
    <w:name w:val="mo"/>
    <w:basedOn w:val="a0"/>
    <w:rsid w:val="005E3B8A"/>
  </w:style>
  <w:style w:type="character" w:customStyle="1" w:styleId="mi">
    <w:name w:val="mi"/>
    <w:basedOn w:val="a0"/>
    <w:rsid w:val="005E3B8A"/>
  </w:style>
  <w:style w:type="character" w:customStyle="1" w:styleId="mn">
    <w:name w:val="mn"/>
    <w:basedOn w:val="a0"/>
    <w:rsid w:val="005E3B8A"/>
  </w:style>
  <w:style w:type="paragraph" w:customStyle="1" w:styleId="11">
    <w:name w:val="Абзац списка1"/>
    <w:basedOn w:val="a"/>
    <w:uiPriority w:val="99"/>
    <w:rsid w:val="005E3B8A"/>
    <w:pPr>
      <w:spacing w:after="200" w:line="276" w:lineRule="auto"/>
      <w:ind w:left="720"/>
    </w:pPr>
    <w:rPr>
      <w:rFonts w:ascii="Calibri" w:eastAsia="Times New Roman" w:hAnsi="Calibri" w:cs="Calibri"/>
      <w:sz w:val="22"/>
      <w:szCs w:val="22"/>
      <w:lang w:eastAsia="en-US"/>
    </w:rPr>
  </w:style>
  <w:style w:type="character" w:customStyle="1" w:styleId="mjxassistivemathml">
    <w:name w:val="mjx_assistive_mathml"/>
    <w:basedOn w:val="a0"/>
    <w:rsid w:val="005E3B8A"/>
  </w:style>
  <w:style w:type="paragraph" w:customStyle="1" w:styleId="leftmargin">
    <w:name w:val="left_margin"/>
    <w:basedOn w:val="a"/>
    <w:rsid w:val="005E3B8A"/>
    <w:pPr>
      <w:spacing w:before="100" w:beforeAutospacing="1" w:after="100" w:afterAutospacing="1"/>
    </w:pPr>
    <w:rPr>
      <w:rFonts w:eastAsia="Times New Roman"/>
    </w:rPr>
  </w:style>
  <w:style w:type="character" w:customStyle="1" w:styleId="mtext">
    <w:name w:val="mtext"/>
    <w:basedOn w:val="a0"/>
    <w:rsid w:val="005C5F00"/>
  </w:style>
  <w:style w:type="character" w:customStyle="1" w:styleId="xsymbol">
    <w:name w:val="xsymbol"/>
    <w:basedOn w:val="a0"/>
    <w:rsid w:val="005C5F00"/>
  </w:style>
</w:styles>
</file>

<file path=word/webSettings.xml><?xml version="1.0" encoding="utf-8"?>
<w:webSettings xmlns:r="http://schemas.openxmlformats.org/officeDocument/2006/relationships" xmlns:w="http://schemas.openxmlformats.org/wordprocessingml/2006/main">
  <w:divs>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724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Temp\Rar$DIa7092.43760\3.4._3.5_&#1076;&#1080;&#1072;&#1075;&#1088;&#1072;&#1084;&#1084;&#1072;_&#1061;&#1080;&#1084;&#1080;&#1103;_&#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6"/>
  <c:chart>
    <c:title/>
    <c:plotArea>
      <c:layout/>
      <c:barChart>
        <c:barDir val="bar"/>
        <c:grouping val="clustered"/>
        <c:ser>
          <c:idx val="0"/>
          <c:order val="0"/>
          <c:tx>
            <c:v>Химия</c:v>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диаграмма!$B$1:$BH$1</c:f>
              <c:strCache>
                <c:ptCount val="59"/>
                <c:pt idx="0">
                  <c:v>6 б.</c:v>
                </c:pt>
                <c:pt idx="1">
                  <c:v>9 б.</c:v>
                </c:pt>
                <c:pt idx="2">
                  <c:v>12 б.</c:v>
                </c:pt>
                <c:pt idx="3">
                  <c:v>14 б.</c:v>
                </c:pt>
                <c:pt idx="4">
                  <c:v>17 б.</c:v>
                </c:pt>
                <c:pt idx="5">
                  <c:v>20 б.</c:v>
                </c:pt>
                <c:pt idx="6">
                  <c:v>23 б.</c:v>
                </c:pt>
                <c:pt idx="7">
                  <c:v>25 б.</c:v>
                </c:pt>
                <c:pt idx="8">
                  <c:v>28 б.</c:v>
                </c:pt>
                <c:pt idx="9">
                  <c:v>31 б.</c:v>
                </c:pt>
                <c:pt idx="10">
                  <c:v>34 б.</c:v>
                </c:pt>
                <c:pt idx="11">
                  <c:v>36 б.</c:v>
                </c:pt>
                <c:pt idx="12">
                  <c:v>38 б.</c:v>
                </c:pt>
                <c:pt idx="13">
                  <c:v>39 б.</c:v>
                </c:pt>
                <c:pt idx="14">
                  <c:v>40 б.</c:v>
                </c:pt>
                <c:pt idx="15">
                  <c:v>41 б.</c:v>
                </c:pt>
                <c:pt idx="16">
                  <c:v>42 б.</c:v>
                </c:pt>
                <c:pt idx="17">
                  <c:v>43 б.</c:v>
                </c:pt>
                <c:pt idx="18">
                  <c:v>44 б.</c:v>
                </c:pt>
                <c:pt idx="19">
                  <c:v>45 б.</c:v>
                </c:pt>
                <c:pt idx="20">
                  <c:v>46 б.</c:v>
                </c:pt>
                <c:pt idx="21">
                  <c:v>47 б.</c:v>
                </c:pt>
                <c:pt idx="22">
                  <c:v>49 б.</c:v>
                </c:pt>
                <c:pt idx="23">
                  <c:v>50 б.</c:v>
                </c:pt>
                <c:pt idx="24">
                  <c:v>51 б.</c:v>
                </c:pt>
                <c:pt idx="25">
                  <c:v>52 б.</c:v>
                </c:pt>
                <c:pt idx="26">
                  <c:v>53 б.</c:v>
                </c:pt>
                <c:pt idx="27">
                  <c:v>54 б.</c:v>
                </c:pt>
                <c:pt idx="28">
                  <c:v>55 б.</c:v>
                </c:pt>
                <c:pt idx="29">
                  <c:v>56 б.</c:v>
                </c:pt>
                <c:pt idx="30">
                  <c:v>57 б.</c:v>
                </c:pt>
                <c:pt idx="31">
                  <c:v>58 б.</c:v>
                </c:pt>
                <c:pt idx="32">
                  <c:v>60 б.</c:v>
                </c:pt>
                <c:pt idx="33">
                  <c:v>61 б.</c:v>
                </c:pt>
                <c:pt idx="34">
                  <c:v>62 б.</c:v>
                </c:pt>
                <c:pt idx="35">
                  <c:v>63 б.</c:v>
                </c:pt>
                <c:pt idx="36">
                  <c:v>64 б.</c:v>
                </c:pt>
                <c:pt idx="37">
                  <c:v>65 б.</c:v>
                </c:pt>
                <c:pt idx="38">
                  <c:v>66 б.</c:v>
                </c:pt>
                <c:pt idx="39">
                  <c:v>67 б.</c:v>
                </c:pt>
                <c:pt idx="40">
                  <c:v>68 б.</c:v>
                </c:pt>
                <c:pt idx="41">
                  <c:v>69 б.</c:v>
                </c:pt>
                <c:pt idx="42">
                  <c:v>71 б.</c:v>
                </c:pt>
                <c:pt idx="43">
                  <c:v>72 б.</c:v>
                </c:pt>
                <c:pt idx="44">
                  <c:v>73 б.</c:v>
                </c:pt>
                <c:pt idx="45">
                  <c:v>74 б.</c:v>
                </c:pt>
                <c:pt idx="46">
                  <c:v>75 б.</c:v>
                </c:pt>
                <c:pt idx="47">
                  <c:v>76 б.</c:v>
                </c:pt>
                <c:pt idx="48">
                  <c:v>77 б.</c:v>
                </c:pt>
                <c:pt idx="49">
                  <c:v>78 б.</c:v>
                </c:pt>
                <c:pt idx="50">
                  <c:v>79 б.</c:v>
                </c:pt>
                <c:pt idx="51">
                  <c:v>80 б.</c:v>
                </c:pt>
                <c:pt idx="52">
                  <c:v>83 б.</c:v>
                </c:pt>
                <c:pt idx="53">
                  <c:v>86 б.</c:v>
                </c:pt>
                <c:pt idx="54">
                  <c:v>89 б.</c:v>
                </c:pt>
                <c:pt idx="55">
                  <c:v>92 б.</c:v>
                </c:pt>
                <c:pt idx="56">
                  <c:v>95 б.</c:v>
                </c:pt>
                <c:pt idx="57">
                  <c:v>98 б.</c:v>
                </c:pt>
                <c:pt idx="58">
                  <c:v>100 б.</c:v>
                </c:pt>
              </c:strCache>
            </c:strRef>
          </c:cat>
          <c:val>
            <c:numRef>
              <c:f>диаграмма!$B$2:$BH$2</c:f>
              <c:numCache>
                <c:formatCode>General</c:formatCode>
                <c:ptCount val="59"/>
                <c:pt idx="0">
                  <c:v>1</c:v>
                </c:pt>
                <c:pt idx="1">
                  <c:v>1</c:v>
                </c:pt>
                <c:pt idx="2">
                  <c:v>8</c:v>
                </c:pt>
                <c:pt idx="3">
                  <c:v>6</c:v>
                </c:pt>
                <c:pt idx="4">
                  <c:v>7</c:v>
                </c:pt>
                <c:pt idx="5">
                  <c:v>7</c:v>
                </c:pt>
                <c:pt idx="6">
                  <c:v>12</c:v>
                </c:pt>
                <c:pt idx="7">
                  <c:v>11</c:v>
                </c:pt>
                <c:pt idx="8">
                  <c:v>10</c:v>
                </c:pt>
                <c:pt idx="9">
                  <c:v>13</c:v>
                </c:pt>
                <c:pt idx="10">
                  <c:v>17</c:v>
                </c:pt>
                <c:pt idx="11">
                  <c:v>13</c:v>
                </c:pt>
                <c:pt idx="12">
                  <c:v>11</c:v>
                </c:pt>
                <c:pt idx="13">
                  <c:v>10</c:v>
                </c:pt>
                <c:pt idx="14">
                  <c:v>10</c:v>
                </c:pt>
                <c:pt idx="15">
                  <c:v>9</c:v>
                </c:pt>
                <c:pt idx="16">
                  <c:v>11</c:v>
                </c:pt>
                <c:pt idx="17">
                  <c:v>13</c:v>
                </c:pt>
                <c:pt idx="18">
                  <c:v>18</c:v>
                </c:pt>
                <c:pt idx="19">
                  <c:v>24</c:v>
                </c:pt>
                <c:pt idx="20">
                  <c:v>16</c:v>
                </c:pt>
                <c:pt idx="21">
                  <c:v>16</c:v>
                </c:pt>
                <c:pt idx="22">
                  <c:v>15</c:v>
                </c:pt>
                <c:pt idx="23">
                  <c:v>13</c:v>
                </c:pt>
                <c:pt idx="24">
                  <c:v>15</c:v>
                </c:pt>
                <c:pt idx="25">
                  <c:v>19</c:v>
                </c:pt>
                <c:pt idx="26">
                  <c:v>23</c:v>
                </c:pt>
                <c:pt idx="27">
                  <c:v>13</c:v>
                </c:pt>
                <c:pt idx="28">
                  <c:v>22</c:v>
                </c:pt>
                <c:pt idx="29">
                  <c:v>11</c:v>
                </c:pt>
                <c:pt idx="30">
                  <c:v>21</c:v>
                </c:pt>
                <c:pt idx="31">
                  <c:v>17</c:v>
                </c:pt>
                <c:pt idx="32">
                  <c:v>13</c:v>
                </c:pt>
                <c:pt idx="33">
                  <c:v>15</c:v>
                </c:pt>
                <c:pt idx="34">
                  <c:v>19</c:v>
                </c:pt>
                <c:pt idx="35">
                  <c:v>10</c:v>
                </c:pt>
                <c:pt idx="36">
                  <c:v>12</c:v>
                </c:pt>
                <c:pt idx="37">
                  <c:v>17</c:v>
                </c:pt>
                <c:pt idx="38">
                  <c:v>15</c:v>
                </c:pt>
                <c:pt idx="39">
                  <c:v>14</c:v>
                </c:pt>
                <c:pt idx="40">
                  <c:v>18</c:v>
                </c:pt>
                <c:pt idx="41">
                  <c:v>17</c:v>
                </c:pt>
                <c:pt idx="42">
                  <c:v>18</c:v>
                </c:pt>
                <c:pt idx="43">
                  <c:v>13</c:v>
                </c:pt>
                <c:pt idx="44">
                  <c:v>14</c:v>
                </c:pt>
                <c:pt idx="45">
                  <c:v>20</c:v>
                </c:pt>
                <c:pt idx="46">
                  <c:v>11</c:v>
                </c:pt>
                <c:pt idx="47">
                  <c:v>17</c:v>
                </c:pt>
                <c:pt idx="48">
                  <c:v>14</c:v>
                </c:pt>
                <c:pt idx="49">
                  <c:v>8</c:v>
                </c:pt>
                <c:pt idx="50">
                  <c:v>13</c:v>
                </c:pt>
                <c:pt idx="51">
                  <c:v>13</c:v>
                </c:pt>
                <c:pt idx="52">
                  <c:v>15</c:v>
                </c:pt>
                <c:pt idx="53">
                  <c:v>12</c:v>
                </c:pt>
                <c:pt idx="54">
                  <c:v>11</c:v>
                </c:pt>
                <c:pt idx="55">
                  <c:v>11</c:v>
                </c:pt>
                <c:pt idx="56">
                  <c:v>9</c:v>
                </c:pt>
                <c:pt idx="57">
                  <c:v>6</c:v>
                </c:pt>
                <c:pt idx="58">
                  <c:v>7</c:v>
                </c:pt>
              </c:numCache>
            </c:numRef>
          </c:val>
          <c:extLst xmlns:c16r2="http://schemas.microsoft.com/office/drawing/2015/06/chart">
            <c:ext xmlns:c16="http://schemas.microsoft.com/office/drawing/2014/chart" uri="{C3380CC4-5D6E-409C-BE32-E72D297353CC}">
              <c16:uniqueId val="{00000000-85EA-4294-BB6B-AFF3498C9F31}"/>
            </c:ext>
          </c:extLst>
        </c:ser>
        <c:axId val="129460864"/>
        <c:axId val="129839488"/>
      </c:barChart>
      <c:catAx>
        <c:axId val="129460864"/>
        <c:scaling>
          <c:orientation val="minMax"/>
        </c:scaling>
        <c:axPos val="l"/>
        <c:numFmt formatCode="General" sourceLinked="0"/>
        <c:majorTickMark val="none"/>
        <c:tickLblPos val="nextTo"/>
        <c:crossAx val="129839488"/>
        <c:crosses val="autoZero"/>
        <c:auto val="1"/>
        <c:lblAlgn val="ctr"/>
        <c:lblOffset val="100"/>
        <c:tickLblSkip val="1"/>
      </c:catAx>
      <c:valAx>
        <c:axId val="129839488"/>
        <c:scaling>
          <c:orientation val="minMax"/>
        </c:scaling>
        <c:axPos val="b"/>
        <c:majorGridlines/>
        <c:numFmt formatCode="General" sourceLinked="1"/>
        <c:majorTickMark val="none"/>
        <c:tickLblPos val="none"/>
        <c:crossAx val="129460864"/>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BAE6C1-4C4D-4BB1-B727-982A75704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10822</Words>
  <Characters>61690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72368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Администратор</cp:lastModifiedBy>
  <cp:revision>22</cp:revision>
  <cp:lastPrinted>2018-08-09T12:43:00Z</cp:lastPrinted>
  <dcterms:created xsi:type="dcterms:W3CDTF">2019-10-07T07:43:00Z</dcterms:created>
  <dcterms:modified xsi:type="dcterms:W3CDTF">2019-10-14T12:24:00Z</dcterms:modified>
</cp:coreProperties>
</file>